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59" w:rsidRDefault="00831F59">
      <w:pPr>
        <w:spacing w:after="0" w:line="240" w:lineRule="auto"/>
        <w:jc w:val="both"/>
        <w:rPr>
          <w:rFonts w:ascii="Arial" w:hAnsi="Arial" w:cs="Arial"/>
          <w:b/>
          <w:bCs/>
          <w:highlight w:val="yellow"/>
          <w:lang w:val="pt-BR"/>
        </w:rPr>
      </w:pPr>
      <w:bookmarkStart w:id="0" w:name="_GoBack"/>
      <w:bookmarkEnd w:id="0"/>
    </w:p>
    <w:p w:rsidR="00831F59" w:rsidRDefault="0035509F">
      <w:pPr>
        <w:spacing w:after="0" w:line="240" w:lineRule="auto"/>
        <w:jc w:val="both"/>
        <w:rPr>
          <w:rFonts w:ascii="Arial" w:hAnsi="Arial" w:cs="Arial"/>
          <w:b/>
          <w:i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LEI Nº </w:t>
      </w:r>
      <w:bookmarkStart w:id="1" w:name="OLE_LINK2"/>
      <w:r>
        <w:rPr>
          <w:rFonts w:ascii="Arial" w:hAnsi="Arial" w:cs="Arial"/>
          <w:b/>
          <w:bCs/>
          <w:lang w:val="pt-BR"/>
        </w:rPr>
        <w:t>2062/2018</w:t>
      </w:r>
      <w:bookmarkEnd w:id="1"/>
    </w:p>
    <w:tbl>
      <w:tblPr>
        <w:tblpPr w:leftFromText="180" w:rightFromText="180" w:vertAnchor="text" w:horzAnchor="page" w:tblpX="4885" w:tblpY="243"/>
        <w:tblOverlap w:val="never"/>
        <w:tblW w:w="6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0"/>
      </w:tblGrid>
      <w:tr w:rsidR="00831F59">
        <w:trPr>
          <w:trHeight w:val="129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831F59" w:rsidRDefault="0035509F">
            <w:pPr>
              <w:pStyle w:val="NormalWeb"/>
              <w:spacing w:beforeAutospacing="0" w:afterAutospacing="0" w:line="240" w:lineRule="auto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pt-BR"/>
              </w:rPr>
              <w:t xml:space="preserve">AUTORIZA O CHEFE DO PODER EXECUTIVO MUNICIPAL A PROCEDER ABERTURA DE CRÉDITO ADICIONAL ESPECIAL NO VALOR DE R$ 305.461,44 (TREZENTOS E CINCO MIL, QUATROCENTOS E SESSENTA E UM REAIS E QUARENTA E QUATRO CENTAVOS) AO ORÇAMENTO GERAL DO </w:t>
            </w:r>
            <w:r>
              <w:rPr>
                <w:rFonts w:ascii="Arial" w:hAnsi="Arial" w:cs="Arial"/>
                <w:b/>
                <w:color w:val="000000"/>
                <w:szCs w:val="20"/>
                <w:lang w:val="pt-BR"/>
              </w:rPr>
              <w:t>MUNICÍPIO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.</w:t>
            </w:r>
          </w:p>
          <w:p w:rsidR="00831F59" w:rsidRDefault="00831F59">
            <w:pPr>
              <w:spacing w:after="0" w:line="240" w:lineRule="auto"/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</w:tr>
    </w:tbl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  <w:highlight w:val="yellow"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  <w:highlight w:val="yellow"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  <w:highlight w:val="yellow"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  <w:highlight w:val="yellow"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  <w:highlight w:val="yellow"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</w:p>
    <w:p w:rsidR="00831F59" w:rsidRDefault="0035509F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 </w:t>
      </w:r>
      <w:proofErr w:type="spellStart"/>
      <w:r>
        <w:rPr>
          <w:rFonts w:ascii="Arial" w:hAnsi="Arial" w:cs="Arial"/>
          <w:iCs/>
        </w:rPr>
        <w:t>Prefeito</w:t>
      </w:r>
      <w:proofErr w:type="spellEnd"/>
      <w:r>
        <w:rPr>
          <w:rFonts w:ascii="Arial" w:hAnsi="Arial" w:cs="Arial"/>
          <w:iCs/>
        </w:rPr>
        <w:t xml:space="preserve"> Municipal de Santa Maria de </w:t>
      </w:r>
      <w:proofErr w:type="spellStart"/>
      <w:r>
        <w:rPr>
          <w:rFonts w:ascii="Arial" w:hAnsi="Arial" w:cs="Arial"/>
          <w:iCs/>
        </w:rPr>
        <w:t>Jetibá</w:t>
      </w:r>
      <w:proofErr w:type="spellEnd"/>
      <w:r>
        <w:rPr>
          <w:rFonts w:ascii="Arial" w:hAnsi="Arial" w:cs="Arial"/>
          <w:iCs/>
        </w:rPr>
        <w:t xml:space="preserve">, Estado do </w:t>
      </w:r>
      <w:proofErr w:type="spellStart"/>
      <w:r>
        <w:rPr>
          <w:rFonts w:ascii="Arial" w:hAnsi="Arial" w:cs="Arial"/>
          <w:iCs/>
        </w:rPr>
        <w:t>Espírito</w:t>
      </w:r>
      <w:proofErr w:type="spellEnd"/>
      <w:r>
        <w:rPr>
          <w:rFonts w:ascii="Arial" w:hAnsi="Arial" w:cs="Arial"/>
          <w:iCs/>
        </w:rPr>
        <w:t xml:space="preserve"> Santo.</w:t>
      </w: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</w:p>
    <w:p w:rsidR="00831F59" w:rsidRDefault="0035509F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Faço</w:t>
      </w:r>
      <w:proofErr w:type="spellEnd"/>
      <w:r>
        <w:rPr>
          <w:rFonts w:ascii="Arial" w:hAnsi="Arial" w:cs="Arial"/>
          <w:iCs/>
        </w:rPr>
        <w:t xml:space="preserve"> saber que a </w:t>
      </w:r>
      <w:proofErr w:type="spellStart"/>
      <w:r>
        <w:rPr>
          <w:rFonts w:ascii="Arial" w:hAnsi="Arial" w:cs="Arial"/>
          <w:iCs/>
        </w:rPr>
        <w:t>Câmara</w:t>
      </w:r>
      <w:proofErr w:type="spellEnd"/>
      <w:r>
        <w:rPr>
          <w:rFonts w:ascii="Arial" w:hAnsi="Arial" w:cs="Arial"/>
          <w:iCs/>
        </w:rPr>
        <w:t xml:space="preserve"> Municipal </w:t>
      </w:r>
      <w:proofErr w:type="spellStart"/>
      <w:r>
        <w:rPr>
          <w:rFonts w:ascii="Arial" w:hAnsi="Arial" w:cs="Arial"/>
          <w:iCs/>
        </w:rPr>
        <w:t>aprovou</w:t>
      </w:r>
      <w:proofErr w:type="spellEnd"/>
      <w:r>
        <w:rPr>
          <w:rFonts w:ascii="Arial" w:hAnsi="Arial" w:cs="Arial"/>
          <w:iCs/>
        </w:rPr>
        <w:t xml:space="preserve"> e </w:t>
      </w:r>
      <w:proofErr w:type="spellStart"/>
      <w:r>
        <w:rPr>
          <w:rFonts w:ascii="Arial" w:hAnsi="Arial" w:cs="Arial"/>
          <w:iCs/>
        </w:rPr>
        <w:t>eu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sanciono</w:t>
      </w:r>
      <w:proofErr w:type="spellEnd"/>
      <w:r>
        <w:rPr>
          <w:rFonts w:ascii="Arial" w:hAnsi="Arial" w:cs="Arial"/>
          <w:iCs/>
        </w:rPr>
        <w:t xml:space="preserve"> a </w:t>
      </w:r>
      <w:proofErr w:type="spellStart"/>
      <w:r>
        <w:rPr>
          <w:rFonts w:ascii="Arial" w:hAnsi="Arial" w:cs="Arial"/>
          <w:iCs/>
        </w:rPr>
        <w:t>seguinte</w:t>
      </w:r>
      <w:proofErr w:type="spellEnd"/>
      <w:r>
        <w:rPr>
          <w:rFonts w:ascii="Arial" w:hAnsi="Arial" w:cs="Arial"/>
          <w:iCs/>
        </w:rPr>
        <w:t xml:space="preserve"> Lei:</w:t>
      </w:r>
    </w:p>
    <w:p w:rsidR="00831F59" w:rsidRDefault="00831F59">
      <w:pPr>
        <w:spacing w:after="0" w:line="240" w:lineRule="auto"/>
        <w:ind w:firstLine="2410"/>
        <w:jc w:val="both"/>
        <w:rPr>
          <w:rFonts w:ascii="Arial" w:hAnsi="Arial" w:cs="Arial"/>
          <w:iCs/>
        </w:rPr>
      </w:pPr>
    </w:p>
    <w:p w:rsidR="00831F59" w:rsidRDefault="0035509F">
      <w:pPr>
        <w:pStyle w:val="NormalWeb"/>
        <w:spacing w:beforeAutospacing="0" w:afterAutospacing="0" w:line="240" w:lineRule="auto"/>
        <w:ind w:firstLineChars="1200" w:firstLine="2409"/>
        <w:jc w:val="both"/>
        <w:rPr>
          <w:rFonts w:ascii="Arial" w:hAnsi="Arial" w:cs="Arial"/>
          <w:color w:val="000000"/>
          <w:szCs w:val="20"/>
          <w:lang w:bidi="ar"/>
        </w:rPr>
      </w:pPr>
      <w:r>
        <w:rPr>
          <w:rFonts w:ascii="Arial" w:hAnsi="Arial" w:cs="Arial"/>
          <w:b/>
          <w:bCs/>
          <w:iCs/>
          <w:szCs w:val="20"/>
        </w:rPr>
        <w:t>Art. 1º</w:t>
      </w:r>
      <w:r>
        <w:rPr>
          <w:rFonts w:ascii="Arial" w:hAnsi="Arial" w:cs="Arial"/>
          <w:iCs/>
          <w:szCs w:val="20"/>
          <w:lang w:val="pt-BR"/>
        </w:rPr>
        <w:t>.</w:t>
      </w:r>
      <w:r>
        <w:rPr>
          <w:rFonts w:ascii="Arial" w:hAnsi="Arial" w:cs="Arial"/>
          <w:bCs/>
          <w:iCs/>
          <w:szCs w:val="20"/>
        </w:rPr>
        <w:t> 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Fica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o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Poder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Executivo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autorizado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a</w:t>
      </w:r>
      <w:r>
        <w:rPr>
          <w:rFonts w:ascii="Arial" w:hAnsi="Arial" w:cs="Arial"/>
          <w:color w:val="000000"/>
          <w:szCs w:val="20"/>
          <w:lang w:val="pt-BR" w:bidi="ar"/>
        </w:rPr>
        <w:t xml:space="preserve"> proceder a abertura de Crédito Adicional Especial no Orçamento Geral do Município, n</w:t>
      </w:r>
      <w:r>
        <w:rPr>
          <w:rFonts w:ascii="Arial" w:hAnsi="Arial" w:cs="Arial"/>
          <w:color w:val="000000"/>
          <w:szCs w:val="20"/>
          <w:lang w:bidi="ar"/>
        </w:rPr>
        <w:t xml:space="preserve">o valor </w:t>
      </w:r>
      <w:r>
        <w:rPr>
          <w:rFonts w:ascii="Arial" w:hAnsi="Arial" w:cs="Arial"/>
          <w:color w:val="000000"/>
          <w:szCs w:val="20"/>
          <w:lang w:val="pt-BR" w:bidi="ar"/>
        </w:rPr>
        <w:t xml:space="preserve">total </w:t>
      </w:r>
      <w:r>
        <w:rPr>
          <w:rFonts w:ascii="Arial" w:hAnsi="Arial" w:cs="Arial"/>
          <w:color w:val="000000"/>
          <w:szCs w:val="20"/>
          <w:lang w:bidi="ar"/>
        </w:rPr>
        <w:t>de </w:t>
      </w:r>
      <w:r>
        <w:rPr>
          <w:rFonts w:ascii="Arial" w:hAnsi="Arial" w:cs="Arial"/>
          <w:bCs/>
          <w:color w:val="000000"/>
          <w:szCs w:val="20"/>
          <w:lang w:bidi="ar"/>
        </w:rPr>
        <w:t xml:space="preserve">R$ </w:t>
      </w:r>
      <w:r>
        <w:rPr>
          <w:rFonts w:ascii="Arial" w:hAnsi="Arial" w:cs="Arial"/>
          <w:bCs/>
          <w:color w:val="000000"/>
          <w:szCs w:val="20"/>
          <w:lang w:val="pt-BR" w:bidi="ar"/>
        </w:rPr>
        <w:t>305.461</w:t>
      </w:r>
      <w:r>
        <w:rPr>
          <w:rFonts w:ascii="Arial" w:hAnsi="Arial" w:cs="Arial"/>
          <w:bCs/>
          <w:color w:val="000000"/>
          <w:szCs w:val="20"/>
          <w:lang w:val="pt-BR" w:bidi="ar"/>
        </w:rPr>
        <w:t xml:space="preserve">,44 </w:t>
      </w:r>
      <w:r>
        <w:rPr>
          <w:rFonts w:ascii="Arial" w:hAnsi="Arial" w:cs="Arial"/>
          <w:bCs/>
          <w:color w:val="000000"/>
          <w:szCs w:val="20"/>
          <w:lang w:bidi="ar"/>
        </w:rPr>
        <w:t>(</w:t>
      </w:r>
      <w:r>
        <w:rPr>
          <w:rFonts w:ascii="Arial" w:hAnsi="Arial" w:cs="Arial"/>
          <w:bCs/>
          <w:color w:val="000000"/>
          <w:szCs w:val="20"/>
          <w:lang w:val="pt-BR" w:bidi="ar"/>
        </w:rPr>
        <w:t>trezentos e cinco mil, quatrocentos e sessenta e um reais e quarenta e quatro centavos</w:t>
      </w:r>
      <w:r>
        <w:rPr>
          <w:rFonts w:ascii="Arial" w:hAnsi="Arial" w:cs="Arial"/>
          <w:bCs/>
          <w:color w:val="000000"/>
          <w:szCs w:val="20"/>
          <w:lang w:bidi="ar"/>
        </w:rPr>
        <w:t>)</w:t>
      </w:r>
      <w:r>
        <w:rPr>
          <w:rFonts w:ascii="Arial" w:hAnsi="Arial" w:cs="Arial"/>
          <w:bCs/>
          <w:color w:val="000000"/>
          <w:szCs w:val="20"/>
          <w:lang w:val="pt-BR" w:bidi="ar"/>
        </w:rPr>
        <w:t xml:space="preserve">, </w:t>
      </w:r>
      <w:r>
        <w:rPr>
          <w:rFonts w:ascii="Arial" w:hAnsi="Arial" w:cs="Arial"/>
          <w:color w:val="000000"/>
          <w:szCs w:val="20"/>
          <w:lang w:val="pt-BR" w:bidi="ar"/>
        </w:rPr>
        <w:t>em alteração a Lei Municipal nº 2.038/2017,</w:t>
      </w:r>
      <w:r>
        <w:rPr>
          <w:rFonts w:ascii="Arial" w:hAnsi="Arial" w:cs="Arial"/>
          <w:color w:val="000000"/>
          <w:szCs w:val="20"/>
          <w:lang w:bidi="ar"/>
        </w:rPr>
        <w:t xml:space="preserve"> </w:t>
      </w:r>
      <w:r>
        <w:rPr>
          <w:rFonts w:ascii="Arial" w:hAnsi="Arial" w:cs="Arial"/>
          <w:color w:val="000000"/>
          <w:szCs w:val="20"/>
          <w:lang w:val="pt-BR" w:bidi="ar"/>
        </w:rPr>
        <w:t xml:space="preserve">na </w:t>
      </w:r>
      <w:r>
        <w:rPr>
          <w:rFonts w:ascii="Arial" w:hAnsi="Arial" w:cs="Arial"/>
          <w:color w:val="000000"/>
          <w:szCs w:val="20"/>
          <w:lang w:val="pt-BR" w:bidi="ar"/>
        </w:rPr>
        <w:t>forma abaixo especificada</w:t>
      </w:r>
      <w:r>
        <w:rPr>
          <w:rFonts w:ascii="Arial" w:hAnsi="Arial" w:cs="Arial"/>
          <w:color w:val="000000"/>
          <w:szCs w:val="20"/>
          <w:lang w:bidi="ar"/>
        </w:rPr>
        <w:t>:</w:t>
      </w:r>
    </w:p>
    <w:p w:rsidR="00831F59" w:rsidRDefault="00831F59">
      <w:pPr>
        <w:pStyle w:val="NormalWeb"/>
        <w:spacing w:beforeAutospacing="0" w:afterAutospacing="0" w:line="240" w:lineRule="auto"/>
        <w:ind w:firstLineChars="500" w:firstLine="1000"/>
        <w:jc w:val="both"/>
        <w:rPr>
          <w:rFonts w:ascii="Arial" w:hAnsi="Arial" w:cs="Arial"/>
          <w:color w:val="000000"/>
          <w:szCs w:val="20"/>
          <w:lang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016001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016 -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13</w:t>
      </w:r>
      <w:r>
        <w:rPr>
          <w:rFonts w:ascii="Arial" w:hAnsi="Arial" w:cs="Arial"/>
          <w:color w:val="000000"/>
          <w:lang w:val="pt-BR" w:bidi="ar"/>
        </w:rPr>
        <w:t xml:space="preserve"> - Cultura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SUBFUNÇÃO: 392 - Difusão Cultural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PROGRAMA: 0010 - Apoio e desenvolvimento e projetos culturais e </w:t>
      </w:r>
      <w:r>
        <w:rPr>
          <w:rFonts w:ascii="Arial" w:hAnsi="Arial" w:cs="Arial"/>
          <w:color w:val="000000"/>
          <w:lang w:val="pt-BR" w:bidi="ar"/>
        </w:rPr>
        <w:t>turísticos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2.027 - Promoção e fortalecimento cultural e turístico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44905100000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Obras e instalações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016001.1339200102.027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100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016001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016 -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13</w:t>
      </w:r>
      <w:r>
        <w:rPr>
          <w:rFonts w:ascii="Arial" w:hAnsi="Arial" w:cs="Arial"/>
          <w:color w:val="000000"/>
          <w:lang w:val="pt-BR" w:bidi="ar"/>
        </w:rPr>
        <w:t xml:space="preserve"> - Cultura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SUBFUNÇÃO: 392 - Difusão Cultural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0010 - Apoio e desenvolvimento e projetos culturais e turísticos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2.030 - Apoio a música e dança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44905200000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Equipamento e Material Permanente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016001.1339200102.030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60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012001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do Interior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012 - </w:t>
      </w:r>
      <w:r>
        <w:rPr>
          <w:rFonts w:ascii="Arial" w:hAnsi="Arial" w:cs="Arial"/>
          <w:color w:val="000000"/>
          <w:lang w:val="pt-BR" w:bidi="ar"/>
        </w:rPr>
        <w:t>Secretaria de Interior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FUNÇÃO: 26 - </w:t>
      </w:r>
      <w:r>
        <w:rPr>
          <w:rFonts w:ascii="Arial" w:hAnsi="Arial" w:cs="Arial"/>
          <w:color w:val="000000"/>
          <w:lang w:val="pt-BR" w:bidi="ar"/>
        </w:rPr>
        <w:t>Transporte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SUBFUNÇÃO: 782 - Transporte Rodoviário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0001 - Apoio Administrativo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2.033 - Manutenção da frota de máquinas, equipamentos e veículos pesados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33903400000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Outras Despesas de Pessoal Decorrentes de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 xml:space="preserve"> Contratos de Terceirização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012001.2678200012.033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80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lastRenderedPageBreak/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011001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de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011 - </w:t>
      </w:r>
      <w:r>
        <w:rPr>
          <w:rFonts w:ascii="Arial" w:hAnsi="Arial" w:cs="Arial"/>
          <w:color w:val="000000"/>
          <w:lang w:val="pt-BR" w:bidi="ar"/>
        </w:rPr>
        <w:t>Secretaria de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15</w:t>
      </w:r>
      <w:r>
        <w:rPr>
          <w:rFonts w:ascii="Arial" w:hAnsi="Arial" w:cs="Arial"/>
          <w:color w:val="000000"/>
          <w:lang w:val="pt-BR" w:bidi="ar"/>
        </w:rPr>
        <w:t xml:space="preserve"> - Urbanismo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SUBFUNÇÃO: 452 </w:t>
      </w:r>
      <w:r>
        <w:rPr>
          <w:rFonts w:ascii="Arial" w:hAnsi="Arial" w:cs="Arial"/>
          <w:color w:val="000000"/>
          <w:lang w:val="pt-BR" w:bidi="ar"/>
        </w:rPr>
        <w:t>-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0004 - Cidade limpa, urbanizada e iluminada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2.008 - Manutenção, coleta, transporte e destinação final de resíduos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33933900000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 xml:space="preserve">Outros Serviços de Terceiros Pessoa Jurídica - Consórcio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Público do qual o ente participe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16040000 - </w:t>
      </w:r>
      <w:r>
        <w:rPr>
          <w:rFonts w:ascii="Arial" w:hAnsi="Arial" w:cs="Arial"/>
          <w:i/>
          <w:iCs/>
          <w:color w:val="000000"/>
          <w:lang w:val="pt-BR" w:bidi="ar"/>
        </w:rPr>
        <w:t>Royalties do Petróleo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011001.1545200042.008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65.461,44</w:t>
      </w: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pStyle w:val="NormalWeb"/>
        <w:spacing w:beforeAutospacing="0" w:afterAutospacing="0" w:line="240" w:lineRule="auto"/>
        <w:ind w:firstLine="240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Art. 2º</w:t>
      </w:r>
      <w:r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b/>
          <w:color w:val="000000"/>
          <w:szCs w:val="20"/>
        </w:rPr>
        <w:t> </w:t>
      </w:r>
      <w:r>
        <w:rPr>
          <w:rFonts w:ascii="Arial" w:hAnsi="Arial" w:cs="Arial"/>
          <w:color w:val="000000"/>
          <w:szCs w:val="20"/>
        </w:rPr>
        <w:t> O</w:t>
      </w:r>
      <w:r>
        <w:rPr>
          <w:rFonts w:ascii="Arial" w:hAnsi="Arial" w:cs="Arial"/>
          <w:color w:val="000000"/>
          <w:szCs w:val="20"/>
          <w:lang w:val="pt-BR"/>
        </w:rPr>
        <w:t xml:space="preserve">s </w:t>
      </w:r>
      <w:proofErr w:type="spellStart"/>
      <w:r>
        <w:rPr>
          <w:rFonts w:ascii="Arial" w:hAnsi="Arial" w:cs="Arial"/>
          <w:color w:val="000000"/>
          <w:szCs w:val="20"/>
        </w:rPr>
        <w:t>recurso</w:t>
      </w:r>
      <w:proofErr w:type="spellEnd"/>
      <w:r>
        <w:rPr>
          <w:rFonts w:ascii="Arial" w:hAnsi="Arial" w:cs="Arial"/>
          <w:color w:val="000000"/>
          <w:szCs w:val="20"/>
          <w:lang w:val="pt-BR"/>
        </w:rPr>
        <w:t>s</w:t>
      </w:r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necessário</w:t>
      </w:r>
      <w:proofErr w:type="spellEnd"/>
      <w:r>
        <w:rPr>
          <w:rFonts w:ascii="Arial" w:hAnsi="Arial" w:cs="Arial"/>
          <w:color w:val="000000"/>
          <w:szCs w:val="20"/>
          <w:lang w:val="pt-BR"/>
        </w:rPr>
        <w:t>s</w:t>
      </w:r>
      <w:r>
        <w:rPr>
          <w:rFonts w:ascii="Arial" w:hAnsi="Arial" w:cs="Arial"/>
          <w:color w:val="000000"/>
          <w:szCs w:val="20"/>
        </w:rPr>
        <w:t xml:space="preserve"> para </w:t>
      </w:r>
      <w:r>
        <w:rPr>
          <w:rFonts w:ascii="Arial" w:hAnsi="Arial" w:cs="Arial"/>
          <w:color w:val="000000"/>
          <w:szCs w:val="20"/>
          <w:lang w:val="pt-BR"/>
        </w:rPr>
        <w:t xml:space="preserve">a cobertura do Crédito Adicional previsto no Art. 1º, </w:t>
      </w:r>
      <w:proofErr w:type="spellStart"/>
      <w:r>
        <w:rPr>
          <w:rFonts w:ascii="Arial" w:hAnsi="Arial" w:cs="Arial"/>
          <w:color w:val="000000"/>
          <w:szCs w:val="20"/>
        </w:rPr>
        <w:t>correrão</w:t>
      </w:r>
      <w:proofErr w:type="spellEnd"/>
      <w:r>
        <w:rPr>
          <w:rFonts w:ascii="Arial" w:hAnsi="Arial" w:cs="Arial"/>
          <w:color w:val="000000"/>
          <w:szCs w:val="20"/>
        </w:rPr>
        <w:t> </w:t>
      </w:r>
      <w:r>
        <w:rPr>
          <w:rFonts w:ascii="Arial" w:hAnsi="Arial" w:cs="Arial"/>
          <w:color w:val="000000"/>
          <w:szCs w:val="20"/>
          <w:lang w:val="pt-BR"/>
        </w:rPr>
        <w:t xml:space="preserve">pela Anulação do total de </w:t>
      </w:r>
      <w:r>
        <w:rPr>
          <w:rFonts w:ascii="Arial" w:hAnsi="Arial" w:cs="Arial"/>
          <w:color w:val="000000"/>
          <w:szCs w:val="20"/>
          <w:lang w:bidi="ar"/>
        </w:rPr>
        <w:t xml:space="preserve">R$ </w:t>
      </w:r>
      <w:r>
        <w:rPr>
          <w:rFonts w:ascii="Arial" w:hAnsi="Arial" w:cs="Arial"/>
          <w:color w:val="000000"/>
          <w:szCs w:val="20"/>
          <w:lang w:val="pt-BR" w:bidi="ar"/>
        </w:rPr>
        <w:t>305</w:t>
      </w:r>
      <w:r>
        <w:rPr>
          <w:rFonts w:ascii="Arial" w:hAnsi="Arial" w:cs="Arial"/>
          <w:color w:val="000000"/>
          <w:szCs w:val="20"/>
          <w:lang w:val="pt-BR" w:bidi="ar"/>
        </w:rPr>
        <w:t xml:space="preserve">.461,44 </w:t>
      </w:r>
      <w:r>
        <w:rPr>
          <w:rFonts w:ascii="Arial" w:hAnsi="Arial" w:cs="Arial"/>
          <w:color w:val="000000"/>
          <w:szCs w:val="20"/>
          <w:lang w:bidi="ar"/>
        </w:rPr>
        <w:t>(</w:t>
      </w:r>
      <w:r>
        <w:rPr>
          <w:rFonts w:ascii="Arial" w:hAnsi="Arial" w:cs="Arial"/>
          <w:color w:val="000000"/>
          <w:szCs w:val="20"/>
          <w:lang w:val="pt-BR" w:bidi="ar"/>
        </w:rPr>
        <w:t>trezentos e cinco mil, quatrocentos e sessenta e um reais e quarenta e quatro centavos</w:t>
      </w:r>
      <w:r>
        <w:rPr>
          <w:rFonts w:ascii="Arial" w:hAnsi="Arial" w:cs="Arial"/>
          <w:color w:val="000000"/>
          <w:szCs w:val="20"/>
          <w:lang w:bidi="ar"/>
        </w:rPr>
        <w:t>)</w:t>
      </w:r>
      <w:r>
        <w:rPr>
          <w:rFonts w:ascii="Arial" w:hAnsi="Arial" w:cs="Arial"/>
          <w:color w:val="00000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Cs w:val="20"/>
          <w:lang w:val="pt-BR"/>
        </w:rPr>
        <w:t xml:space="preserve">presente </w:t>
      </w:r>
      <w:r>
        <w:rPr>
          <w:rFonts w:ascii="Arial" w:hAnsi="Arial" w:cs="Arial"/>
          <w:color w:val="000000"/>
          <w:szCs w:val="20"/>
          <w:lang w:bidi="ar"/>
        </w:rPr>
        <w:t xml:space="preserve">no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orçamento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vigente</w:t>
      </w:r>
      <w:proofErr w:type="spellEnd"/>
      <w:r>
        <w:rPr>
          <w:rFonts w:ascii="Arial" w:hAnsi="Arial" w:cs="Arial"/>
          <w:color w:val="000000"/>
          <w:szCs w:val="20"/>
          <w:lang w:val="pt-BR" w:bidi="ar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da 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Prefeitura</w:t>
      </w:r>
      <w:proofErr w:type="spellEnd"/>
      <w:r>
        <w:rPr>
          <w:rFonts w:ascii="Arial" w:hAnsi="Arial" w:cs="Arial"/>
          <w:color w:val="000000"/>
          <w:szCs w:val="20"/>
          <w:lang w:bidi="ar"/>
        </w:rPr>
        <w:t xml:space="preserve"> Municipal de Santa Maria de </w:t>
      </w:r>
      <w:proofErr w:type="spellStart"/>
      <w:r>
        <w:rPr>
          <w:rFonts w:ascii="Arial" w:hAnsi="Arial" w:cs="Arial"/>
          <w:color w:val="000000"/>
          <w:szCs w:val="20"/>
          <w:lang w:bidi="ar"/>
        </w:rPr>
        <w:t>Jetibá</w:t>
      </w:r>
      <w:proofErr w:type="spellEnd"/>
      <w:r>
        <w:rPr>
          <w:rFonts w:ascii="Arial" w:hAnsi="Arial" w:cs="Arial"/>
          <w:color w:val="000000"/>
          <w:szCs w:val="20"/>
          <w:lang w:val="pt-BR" w:bidi="ar"/>
        </w:rPr>
        <w:t>, em alteração a Lei Municipal nº 2.038/2017,</w:t>
      </w:r>
      <w:r>
        <w:rPr>
          <w:rFonts w:ascii="Arial" w:hAnsi="Arial" w:cs="Arial"/>
          <w:color w:val="000000"/>
          <w:szCs w:val="20"/>
          <w:lang w:bidi="ar"/>
        </w:rPr>
        <w:t xml:space="preserve"> </w:t>
      </w:r>
      <w:r>
        <w:rPr>
          <w:rFonts w:ascii="Arial" w:hAnsi="Arial" w:cs="Arial"/>
          <w:color w:val="000000"/>
          <w:szCs w:val="20"/>
          <w:lang w:val="pt-BR" w:bidi="ar"/>
        </w:rPr>
        <w:t xml:space="preserve">das seguintes dotações </w:t>
      </w:r>
      <w:r>
        <w:rPr>
          <w:rFonts w:ascii="Arial" w:hAnsi="Arial" w:cs="Arial"/>
          <w:color w:val="000000"/>
          <w:szCs w:val="20"/>
          <w:lang w:val="pt-BR" w:bidi="ar"/>
        </w:rPr>
        <w:t>orçamentárias</w:t>
      </w:r>
      <w:r>
        <w:rPr>
          <w:rFonts w:ascii="Arial" w:hAnsi="Arial" w:cs="Arial"/>
          <w:color w:val="000000"/>
          <w:szCs w:val="20"/>
          <w:lang w:bidi="ar"/>
        </w:rPr>
        <w:t>:</w:t>
      </w:r>
    </w:p>
    <w:p w:rsidR="00831F59" w:rsidRDefault="00831F59">
      <w:pPr>
        <w:spacing w:after="0" w:line="240" w:lineRule="auto"/>
        <w:jc w:val="both"/>
        <w:rPr>
          <w:rFonts w:ascii="Arial" w:eastAsia="SimSun" w:hAnsi="Arial" w:cs="Arial"/>
          <w:b/>
          <w:color w:val="000000"/>
          <w:lang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016001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016 -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13</w:t>
      </w:r>
      <w:r>
        <w:rPr>
          <w:rFonts w:ascii="Arial" w:hAnsi="Arial" w:cs="Arial"/>
          <w:color w:val="000000"/>
          <w:lang w:val="pt-BR" w:bidi="ar"/>
        </w:rPr>
        <w:t xml:space="preserve"> - Cultura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SUBFUNÇÃO: 392 - </w:t>
      </w:r>
      <w:proofErr w:type="spellStart"/>
      <w:r>
        <w:rPr>
          <w:rFonts w:ascii="Arial" w:hAnsi="Arial" w:cs="Arial"/>
          <w:color w:val="000000"/>
          <w:lang w:val="pt-BR" w:bidi="ar"/>
        </w:rPr>
        <w:t>Difulsão</w:t>
      </w:r>
      <w:proofErr w:type="spellEnd"/>
      <w:r>
        <w:rPr>
          <w:rFonts w:ascii="Arial" w:hAnsi="Arial" w:cs="Arial"/>
          <w:color w:val="000000"/>
          <w:lang w:val="pt-BR" w:bidi="ar"/>
        </w:rPr>
        <w:t xml:space="preserve"> Cultural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0010 - Apoio e desenvolvimento e projetos culturais e turísticos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2.027 - Promoção e fortalecimento cultural e turístico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33903000000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Material de Consumo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016001.1339200102.027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80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--------------------------------------------------------------------------------------------------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016001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016 - </w:t>
      </w:r>
      <w:r>
        <w:rPr>
          <w:rFonts w:ascii="Arial" w:hAnsi="Arial" w:cs="Arial"/>
          <w:color w:val="000000"/>
          <w:lang w:val="pt-BR" w:bidi="ar"/>
        </w:rPr>
        <w:t>Secretaria de Cultura e Turismo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13</w:t>
      </w:r>
      <w:r>
        <w:rPr>
          <w:rFonts w:ascii="Arial" w:hAnsi="Arial" w:cs="Arial"/>
          <w:color w:val="000000"/>
          <w:lang w:val="pt-BR" w:bidi="ar"/>
        </w:rPr>
        <w:t xml:space="preserve"> - Cultura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SUBFUNÇÃO: 392 - </w:t>
      </w:r>
      <w:proofErr w:type="spellStart"/>
      <w:r>
        <w:rPr>
          <w:rFonts w:ascii="Arial" w:hAnsi="Arial" w:cs="Arial"/>
          <w:color w:val="000000"/>
          <w:lang w:val="pt-BR" w:bidi="ar"/>
        </w:rPr>
        <w:t>Difulsão</w:t>
      </w:r>
      <w:proofErr w:type="spellEnd"/>
      <w:r>
        <w:rPr>
          <w:rFonts w:ascii="Arial" w:hAnsi="Arial" w:cs="Arial"/>
          <w:color w:val="000000"/>
          <w:lang w:val="pt-BR" w:bidi="ar"/>
        </w:rPr>
        <w:t xml:space="preserve"> </w:t>
      </w:r>
      <w:r>
        <w:rPr>
          <w:rFonts w:ascii="Arial" w:hAnsi="Arial" w:cs="Arial"/>
          <w:color w:val="000000"/>
          <w:lang w:val="pt-BR" w:bidi="ar"/>
        </w:rPr>
        <w:t>Cultural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0010 - Apoio e desenvolvimento e projetos culturais e turísticos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2.027 - Promoção e fortalecimento cultural e turístico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33903900000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Outros Serviços de Terceiros - Pessoa Jurídica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016001.1339200102.027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80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--------------------------------------------------------------------------------------------------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012001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 do Interior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012 - </w:t>
      </w:r>
      <w:r>
        <w:rPr>
          <w:rFonts w:ascii="Arial" w:hAnsi="Arial" w:cs="Arial"/>
          <w:color w:val="000000"/>
          <w:lang w:val="pt-BR" w:bidi="ar"/>
        </w:rPr>
        <w:t>Secretaria</w:t>
      </w:r>
      <w:r>
        <w:rPr>
          <w:rFonts w:ascii="Arial" w:hAnsi="Arial" w:cs="Arial"/>
          <w:color w:val="000000"/>
          <w:lang w:val="pt-BR" w:bidi="ar"/>
        </w:rPr>
        <w:t xml:space="preserve"> de Interior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26 - Transporte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SUBFUNÇÃO: 782 - Transporte Rodoviário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0001 - Apoio Administrativo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PROJETO/ATIVIDADE: 2.033 - Manutenção da frota de máquinas, equipamentos e veículos pesados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33903900000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Outros Serviços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 xml:space="preserve"> de Terceiros - Pessoa Jurídica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10000000 - </w:t>
      </w:r>
      <w:r>
        <w:rPr>
          <w:rFonts w:ascii="Arial" w:hAnsi="Arial" w:cs="Arial"/>
          <w:i/>
          <w:iCs/>
          <w:color w:val="000000"/>
          <w:lang w:val="pt-BR" w:bidi="ar"/>
        </w:rPr>
        <w:t>Recursos Ordinários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012001.2678200012.033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80</w:t>
      </w:r>
      <w:r>
        <w:rPr>
          <w:rFonts w:ascii="Arial" w:hAnsi="Arial" w:cs="Arial"/>
          <w:color w:val="000000"/>
          <w:lang w:val="pt-BR" w:bidi="ar"/>
        </w:rPr>
        <w:t>.000,00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--------------------------------------------------------------------------------------------------</w:t>
      </w: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831F59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U</w:t>
      </w:r>
      <w:r>
        <w:rPr>
          <w:rFonts w:ascii="Arial" w:hAnsi="Arial" w:cs="Arial"/>
          <w:color w:val="000000"/>
          <w:lang w:val="pt-BR" w:bidi="ar"/>
        </w:rPr>
        <w:t>NIDADE ORÇAMENTÁRIA</w:t>
      </w:r>
      <w:r>
        <w:rPr>
          <w:rFonts w:ascii="Arial" w:hAnsi="Arial" w:cs="Arial"/>
          <w:color w:val="000000"/>
          <w:lang w:val="pt-BR" w:bidi="ar"/>
        </w:rPr>
        <w:t xml:space="preserve">: </w:t>
      </w:r>
      <w:r>
        <w:rPr>
          <w:rFonts w:ascii="Arial" w:eastAsia="SimSun" w:hAnsi="Arial" w:cs="Arial"/>
          <w:color w:val="000000"/>
          <w:lang w:val="pt-BR" w:bidi="ar"/>
        </w:rPr>
        <w:t>011001</w:t>
      </w:r>
      <w:r>
        <w:rPr>
          <w:rFonts w:ascii="Arial" w:eastAsia="SimSun" w:hAnsi="Arial" w:cs="Arial"/>
          <w:color w:val="000000"/>
          <w:lang w:bidi="ar"/>
        </w:rPr>
        <w:t xml:space="preserve"> – </w:t>
      </w:r>
      <w:r>
        <w:rPr>
          <w:rFonts w:ascii="Arial" w:hAnsi="Arial" w:cs="Arial"/>
          <w:color w:val="000000"/>
          <w:lang w:val="pt-BR" w:bidi="ar"/>
        </w:rPr>
        <w:t>Secretaria</w:t>
      </w:r>
      <w:r>
        <w:rPr>
          <w:rFonts w:ascii="Arial" w:hAnsi="Arial" w:cs="Arial"/>
          <w:color w:val="000000"/>
          <w:lang w:val="pt-BR" w:bidi="ar"/>
        </w:rPr>
        <w:t xml:space="preserve"> de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bidi="ar"/>
        </w:rPr>
      </w:pPr>
      <w:r>
        <w:rPr>
          <w:rFonts w:ascii="Arial" w:hAnsi="Arial" w:cs="Arial"/>
          <w:color w:val="000000"/>
          <w:lang w:val="pt-BR" w:bidi="ar"/>
        </w:rPr>
        <w:t xml:space="preserve">ÓRGÃO: 011 - </w:t>
      </w:r>
      <w:r>
        <w:rPr>
          <w:rFonts w:ascii="Arial" w:hAnsi="Arial" w:cs="Arial"/>
          <w:color w:val="000000"/>
          <w:lang w:val="pt-BR" w:bidi="ar"/>
        </w:rPr>
        <w:t>Secretaria de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FUNÇÃO: 15</w:t>
      </w:r>
      <w:r>
        <w:rPr>
          <w:rFonts w:ascii="Arial" w:hAnsi="Arial" w:cs="Arial"/>
          <w:color w:val="000000"/>
          <w:lang w:val="pt-BR" w:bidi="ar"/>
        </w:rPr>
        <w:t xml:space="preserve"> - Urbanismo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SUBFUNÇÃO: 452 - Serviços Urbanos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PROGRAMA: 0004 - Cidade limpa, urbanizada e iluminada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PROJETO/ATIVIDADE: 2.008 - Manutenção, coleta, transporte e destinação final de </w:t>
      </w:r>
      <w:r>
        <w:rPr>
          <w:rFonts w:ascii="Arial" w:hAnsi="Arial" w:cs="Arial"/>
          <w:color w:val="000000"/>
          <w:lang w:val="pt-BR" w:bidi="ar"/>
        </w:rPr>
        <w:t>resíduos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b/>
          <w:bCs/>
          <w:color w:val="000000"/>
          <w:lang w:val="pt-BR" w:bidi="ar"/>
        </w:rPr>
      </w:pPr>
      <w:r>
        <w:rPr>
          <w:rFonts w:ascii="Arial" w:hAnsi="Arial" w:cs="Arial"/>
          <w:b/>
          <w:bCs/>
          <w:color w:val="000000"/>
          <w:lang w:val="pt-BR" w:bidi="ar"/>
        </w:rPr>
        <w:t xml:space="preserve">ELEMENTO DE DESPESA: 33903900000 </w:t>
      </w:r>
      <w:r>
        <w:rPr>
          <w:rFonts w:ascii="Arial" w:eastAsia="SimSun" w:hAnsi="Arial" w:cs="Arial"/>
          <w:b/>
          <w:bCs/>
          <w:color w:val="000000"/>
          <w:lang w:bidi="ar"/>
        </w:rPr>
        <w:t xml:space="preserve">– </w:t>
      </w:r>
      <w:r>
        <w:rPr>
          <w:rFonts w:ascii="Arial" w:eastAsia="SimSun" w:hAnsi="Arial" w:cs="Arial"/>
          <w:b/>
          <w:bCs/>
          <w:color w:val="000000"/>
          <w:lang w:val="pt-BR" w:bidi="ar"/>
        </w:rPr>
        <w:t>Outros Serviços de Terceiros Pessoa Jurídica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FONTE: 16040000 - </w:t>
      </w:r>
      <w:r>
        <w:rPr>
          <w:rFonts w:ascii="Arial" w:hAnsi="Arial" w:cs="Arial"/>
          <w:i/>
          <w:iCs/>
          <w:color w:val="000000"/>
          <w:lang w:val="pt-BR" w:bidi="ar"/>
        </w:rPr>
        <w:t>Royalties do Petróleo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>011001.1545200042.008</w:t>
      </w:r>
    </w:p>
    <w:p w:rsidR="00831F59" w:rsidRDefault="0035509F">
      <w:pPr>
        <w:spacing w:after="0" w:line="240" w:lineRule="auto"/>
        <w:ind w:leftChars="1200" w:left="2400"/>
        <w:jc w:val="both"/>
        <w:rPr>
          <w:rFonts w:ascii="Arial" w:hAnsi="Arial" w:cs="Arial"/>
          <w:color w:val="000000"/>
          <w:lang w:val="pt-BR" w:bidi="ar"/>
        </w:rPr>
      </w:pPr>
      <w:r>
        <w:rPr>
          <w:rFonts w:ascii="Arial" w:hAnsi="Arial" w:cs="Arial"/>
          <w:color w:val="000000"/>
          <w:lang w:val="pt-BR" w:bidi="ar"/>
        </w:rPr>
        <w:t xml:space="preserve">VALOR: </w:t>
      </w:r>
      <w:r>
        <w:rPr>
          <w:rFonts w:ascii="Arial" w:eastAsia="SimSun" w:hAnsi="Arial" w:cs="Arial"/>
          <w:color w:val="000000"/>
          <w:lang w:bidi="ar"/>
        </w:rPr>
        <w:t xml:space="preserve">R$ </w:t>
      </w:r>
      <w:r>
        <w:rPr>
          <w:rFonts w:ascii="Arial" w:eastAsia="SimSun" w:hAnsi="Arial" w:cs="Arial"/>
          <w:color w:val="000000"/>
          <w:lang w:val="pt-BR" w:bidi="ar"/>
        </w:rPr>
        <w:t>65.461,44</w:t>
      </w:r>
    </w:p>
    <w:p w:rsidR="00831F59" w:rsidRDefault="00831F59">
      <w:pPr>
        <w:spacing w:after="0" w:line="240" w:lineRule="auto"/>
        <w:ind w:leftChars="600" w:left="1200"/>
        <w:jc w:val="both"/>
        <w:rPr>
          <w:rFonts w:ascii="Arial" w:hAnsi="Arial" w:cs="Arial"/>
          <w:color w:val="000000"/>
          <w:lang w:val="pt-BR" w:bidi="ar"/>
        </w:rPr>
      </w:pPr>
    </w:p>
    <w:p w:rsidR="00831F59" w:rsidRDefault="0035509F">
      <w:pPr>
        <w:spacing w:after="0" w:line="240" w:lineRule="auto"/>
        <w:ind w:firstLineChars="1200" w:firstLine="2409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b/>
          <w:color w:val="000000"/>
          <w:lang w:bidi="ar"/>
        </w:rPr>
        <w:t xml:space="preserve">Art. </w:t>
      </w:r>
      <w:r>
        <w:rPr>
          <w:rFonts w:ascii="Arial" w:eastAsia="SimSun" w:hAnsi="Arial" w:cs="Arial"/>
          <w:b/>
          <w:color w:val="000000"/>
          <w:lang w:val="pt-BR" w:bidi="ar"/>
        </w:rPr>
        <w:t>3</w:t>
      </w:r>
      <w:r>
        <w:rPr>
          <w:rFonts w:ascii="Arial" w:eastAsia="SimSun" w:hAnsi="Arial" w:cs="Arial"/>
          <w:b/>
          <w:color w:val="000000"/>
          <w:lang w:bidi="ar"/>
        </w:rPr>
        <w:t>°</w:t>
      </w:r>
      <w:r>
        <w:rPr>
          <w:rFonts w:ascii="Arial" w:eastAsia="SimSun" w:hAnsi="Arial" w:cs="Arial"/>
          <w:b/>
          <w:color w:val="000000"/>
          <w:lang w:val="pt-BR" w:bidi="ar"/>
        </w:rPr>
        <w:t>.</w:t>
      </w:r>
      <w:r>
        <w:rPr>
          <w:rFonts w:ascii="Arial" w:eastAsia="SimSun" w:hAnsi="Arial" w:cs="Arial"/>
          <w:b/>
          <w:color w:val="000000"/>
          <w:lang w:bidi="ar"/>
        </w:rPr>
        <w:t> 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Fica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o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Chefe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do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Poder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Executivo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autorizado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a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expedir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os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bCs/>
          <w:color w:val="000000"/>
          <w:lang w:bidi="ar"/>
        </w:rPr>
        <w:t>atos</w:t>
      </w:r>
      <w:proofErr w:type="spellEnd"/>
      <w:r>
        <w:rPr>
          <w:rFonts w:ascii="Arial" w:eastAsia="SimSun" w:hAnsi="Arial" w:cs="Arial"/>
          <w:bCs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color w:val="000000"/>
        </w:rPr>
        <w:t>necessários</w:t>
      </w:r>
      <w:proofErr w:type="spellEnd"/>
      <w:r>
        <w:rPr>
          <w:rFonts w:ascii="Arial" w:eastAsia="SimSun" w:hAnsi="Arial" w:cs="Arial"/>
          <w:color w:val="000000"/>
        </w:rPr>
        <w:t xml:space="preserve"> à </w:t>
      </w:r>
      <w:proofErr w:type="spellStart"/>
      <w:r>
        <w:rPr>
          <w:rFonts w:ascii="Arial" w:eastAsia="SimSun" w:hAnsi="Arial" w:cs="Arial"/>
          <w:color w:val="000000"/>
        </w:rPr>
        <w:t>execução</w:t>
      </w:r>
      <w:proofErr w:type="spellEnd"/>
      <w:r>
        <w:rPr>
          <w:rFonts w:ascii="Arial" w:eastAsia="SimSun" w:hAnsi="Arial" w:cs="Arial"/>
          <w:color w:val="000000"/>
        </w:rPr>
        <w:t xml:space="preserve"> </w:t>
      </w:r>
      <w:proofErr w:type="spellStart"/>
      <w:r>
        <w:rPr>
          <w:rFonts w:ascii="Arial" w:eastAsia="SimSun" w:hAnsi="Arial" w:cs="Arial"/>
          <w:color w:val="000000"/>
        </w:rPr>
        <w:t>desta</w:t>
      </w:r>
      <w:proofErr w:type="spellEnd"/>
      <w:r>
        <w:rPr>
          <w:rFonts w:ascii="Arial" w:eastAsia="SimSun" w:hAnsi="Arial" w:cs="Arial"/>
          <w:color w:val="000000"/>
        </w:rPr>
        <w:t xml:space="preserve"> Lei.</w:t>
      </w:r>
    </w:p>
    <w:p w:rsidR="00831F59" w:rsidRDefault="00831F59">
      <w:pPr>
        <w:spacing w:after="0" w:line="240" w:lineRule="auto"/>
        <w:ind w:firstLineChars="1200" w:firstLine="2400"/>
        <w:jc w:val="both"/>
        <w:rPr>
          <w:rFonts w:ascii="Arial" w:eastAsia="SimSun" w:hAnsi="Arial" w:cs="Arial"/>
          <w:color w:val="000000"/>
        </w:rPr>
      </w:pPr>
    </w:p>
    <w:p w:rsidR="00831F59" w:rsidRDefault="0035509F">
      <w:pPr>
        <w:spacing w:after="0" w:line="240" w:lineRule="auto"/>
        <w:ind w:firstLineChars="1200" w:firstLine="2409"/>
        <w:jc w:val="both"/>
        <w:rPr>
          <w:rFonts w:ascii="Arial" w:eastAsia="SimSun" w:hAnsi="Arial" w:cs="Arial"/>
          <w:color w:val="000000"/>
          <w:lang w:bidi="ar"/>
        </w:rPr>
      </w:pPr>
      <w:r>
        <w:rPr>
          <w:rFonts w:ascii="Arial" w:eastAsia="SimSun" w:hAnsi="Arial" w:cs="Arial"/>
          <w:b/>
          <w:color w:val="000000"/>
          <w:lang w:bidi="ar"/>
        </w:rPr>
        <w:t xml:space="preserve">Art. </w:t>
      </w:r>
      <w:r>
        <w:rPr>
          <w:rFonts w:ascii="Arial" w:hAnsi="Arial" w:cs="Arial"/>
          <w:b/>
          <w:color w:val="000000"/>
          <w:lang w:val="pt-BR" w:bidi="ar"/>
        </w:rPr>
        <w:t>4</w:t>
      </w:r>
      <w:r>
        <w:rPr>
          <w:rFonts w:ascii="Arial" w:eastAsia="SimSun" w:hAnsi="Arial" w:cs="Arial"/>
          <w:b/>
          <w:color w:val="000000"/>
          <w:lang w:bidi="ar"/>
        </w:rPr>
        <w:t>º</w:t>
      </w:r>
      <w:r>
        <w:rPr>
          <w:rFonts w:ascii="Arial" w:eastAsia="SimSun" w:hAnsi="Arial" w:cs="Arial"/>
          <w:color w:val="000000"/>
          <w:lang w:bidi="ar"/>
        </w:rPr>
        <w:t xml:space="preserve">. </w:t>
      </w:r>
      <w:proofErr w:type="spellStart"/>
      <w:r>
        <w:rPr>
          <w:rFonts w:ascii="Arial" w:eastAsia="SimSun" w:hAnsi="Arial" w:cs="Arial"/>
          <w:color w:val="000000"/>
          <w:lang w:bidi="ar"/>
        </w:rPr>
        <w:t>Esta</w:t>
      </w:r>
      <w:proofErr w:type="spellEnd"/>
      <w:r>
        <w:rPr>
          <w:rFonts w:ascii="Arial" w:eastAsia="SimSun" w:hAnsi="Arial" w:cs="Arial"/>
          <w:color w:val="000000"/>
          <w:lang w:bidi="ar"/>
        </w:rPr>
        <w:t xml:space="preserve"> Lei </w:t>
      </w:r>
      <w:proofErr w:type="spellStart"/>
      <w:r>
        <w:rPr>
          <w:rFonts w:ascii="Arial" w:eastAsia="SimSun" w:hAnsi="Arial" w:cs="Arial"/>
          <w:color w:val="000000"/>
          <w:lang w:bidi="ar"/>
        </w:rPr>
        <w:t>entra</w:t>
      </w:r>
      <w:proofErr w:type="spellEnd"/>
      <w:r>
        <w:rPr>
          <w:rFonts w:ascii="Arial" w:eastAsia="SimSun" w:hAnsi="Arial" w:cs="Arial"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bidi="ar"/>
        </w:rPr>
        <w:t>em</w:t>
      </w:r>
      <w:proofErr w:type="spellEnd"/>
      <w:r>
        <w:rPr>
          <w:rFonts w:ascii="Arial" w:eastAsia="SimSun" w:hAnsi="Arial" w:cs="Arial"/>
          <w:color w:val="000000"/>
          <w:lang w:bidi="ar"/>
        </w:rPr>
        <w:t xml:space="preserve"> vigor </w:t>
      </w:r>
      <w:proofErr w:type="spellStart"/>
      <w:r>
        <w:rPr>
          <w:rFonts w:ascii="Arial" w:eastAsia="SimSun" w:hAnsi="Arial" w:cs="Arial"/>
          <w:color w:val="000000"/>
          <w:lang w:bidi="ar"/>
        </w:rPr>
        <w:t>na</w:t>
      </w:r>
      <w:proofErr w:type="spellEnd"/>
      <w:r>
        <w:rPr>
          <w:rFonts w:ascii="Arial" w:eastAsia="SimSun" w:hAnsi="Arial" w:cs="Arial"/>
          <w:color w:val="000000"/>
          <w:lang w:bidi="ar"/>
        </w:rPr>
        <w:t xml:space="preserve"> data de </w:t>
      </w:r>
      <w:proofErr w:type="spellStart"/>
      <w:r>
        <w:rPr>
          <w:rFonts w:ascii="Arial" w:eastAsia="SimSun" w:hAnsi="Arial" w:cs="Arial"/>
          <w:color w:val="000000"/>
          <w:lang w:bidi="ar"/>
        </w:rPr>
        <w:t>sua</w:t>
      </w:r>
      <w:proofErr w:type="spellEnd"/>
      <w:r>
        <w:rPr>
          <w:rFonts w:ascii="Arial" w:eastAsia="SimSun" w:hAnsi="Arial" w:cs="Arial"/>
          <w:color w:val="000000"/>
          <w:lang w:bidi="ar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bidi="ar"/>
        </w:rPr>
        <w:t>publicação</w:t>
      </w:r>
      <w:proofErr w:type="spellEnd"/>
      <w:r>
        <w:rPr>
          <w:rFonts w:ascii="Arial" w:eastAsia="SimSun" w:hAnsi="Arial" w:cs="Arial"/>
          <w:color w:val="000000"/>
          <w:lang w:bidi="ar"/>
        </w:rPr>
        <w:t>.</w:t>
      </w:r>
    </w:p>
    <w:p w:rsidR="00831F59" w:rsidRDefault="00831F59">
      <w:pPr>
        <w:spacing w:after="0" w:line="240" w:lineRule="auto"/>
        <w:ind w:firstLine="2400"/>
        <w:jc w:val="both"/>
        <w:rPr>
          <w:rFonts w:ascii="Arial" w:eastAsia="SimSun" w:hAnsi="Arial" w:cs="Arial"/>
          <w:color w:val="000000"/>
          <w:lang w:bidi="ar"/>
        </w:rPr>
      </w:pPr>
    </w:p>
    <w:p w:rsidR="00831F59" w:rsidRDefault="0035509F">
      <w:pPr>
        <w:spacing w:after="0" w:line="24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Registre-se. Publique-se. Cumpra-se</w:t>
      </w:r>
      <w:r>
        <w:rPr>
          <w:rFonts w:ascii="Arial" w:hAnsi="Arial" w:cs="Arial"/>
          <w:lang w:val="pt-BR"/>
        </w:rPr>
        <w:t>.</w:t>
      </w:r>
    </w:p>
    <w:p w:rsidR="00831F59" w:rsidRDefault="0035509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</w:t>
      </w:r>
    </w:p>
    <w:p w:rsidR="00831F59" w:rsidRDefault="0035509F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Santa Maria de Jetibá - ES, 21 de </w:t>
      </w:r>
      <w:proofErr w:type="gramStart"/>
      <w:r>
        <w:rPr>
          <w:rFonts w:ascii="Arial" w:hAnsi="Arial" w:cs="Arial"/>
          <w:lang w:val="pt-BR"/>
        </w:rPr>
        <w:t>Fevereiro</w:t>
      </w:r>
      <w:proofErr w:type="gramEnd"/>
      <w:r>
        <w:rPr>
          <w:rFonts w:ascii="Arial" w:hAnsi="Arial" w:cs="Arial"/>
          <w:lang w:val="pt-BR"/>
        </w:rPr>
        <w:t xml:space="preserve"> de 2018.</w:t>
      </w:r>
    </w:p>
    <w:p w:rsidR="00831F59" w:rsidRDefault="00831F59">
      <w:pPr>
        <w:spacing w:after="0"/>
        <w:rPr>
          <w:rFonts w:ascii="Arial" w:hAnsi="Arial" w:cs="Arial"/>
          <w:lang w:val="pt-BR"/>
        </w:rPr>
      </w:pPr>
    </w:p>
    <w:p w:rsidR="00831F59" w:rsidRDefault="00831F59">
      <w:pPr>
        <w:spacing w:after="0"/>
        <w:rPr>
          <w:rFonts w:ascii="Arial" w:hAnsi="Arial" w:cs="Arial"/>
          <w:lang w:val="pt-BR"/>
        </w:rPr>
      </w:pPr>
    </w:p>
    <w:p w:rsidR="00831F59" w:rsidRDefault="0035509F">
      <w:pPr>
        <w:pStyle w:val="Ttulo1"/>
        <w:tabs>
          <w:tab w:val="left" w:pos="5760"/>
          <w:tab w:val="right" w:pos="8504"/>
        </w:tabs>
        <w:spacing w:after="0" w:line="240" w:lineRule="auto"/>
        <w:ind w:leftChars="1700" w:left="340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HILÁRIO ROEPKE</w:t>
      </w:r>
    </w:p>
    <w:p w:rsidR="00831F59" w:rsidRDefault="0035509F">
      <w:pPr>
        <w:pStyle w:val="Ttulo1"/>
        <w:tabs>
          <w:tab w:val="left" w:pos="5760"/>
          <w:tab w:val="right" w:pos="8504"/>
        </w:tabs>
        <w:spacing w:after="0" w:line="240" w:lineRule="auto"/>
        <w:ind w:leftChars="1700" w:left="340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Prefeito Municipal</w:t>
      </w: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p w:rsidR="00831F59" w:rsidRDefault="00831F59">
      <w:pPr>
        <w:spacing w:after="0"/>
        <w:rPr>
          <w:rFonts w:ascii="Arial" w:hAnsi="Arial" w:cs="Arial"/>
          <w:highlight w:val="yellow"/>
          <w:lang w:val="pt-BR"/>
        </w:rPr>
      </w:pPr>
    </w:p>
    <w:sectPr w:rsidR="00831F59">
      <w:headerReference w:type="default" r:id="rId7"/>
      <w:pgSz w:w="11906" w:h="16838"/>
      <w:pgMar w:top="2546" w:right="805" w:bottom="-896" w:left="1729" w:header="720" w:footer="3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509F">
      <w:pPr>
        <w:spacing w:after="0" w:line="240" w:lineRule="auto"/>
      </w:pPr>
      <w:r>
        <w:separator/>
      </w:r>
    </w:p>
  </w:endnote>
  <w:endnote w:type="continuationSeparator" w:id="0">
    <w:p w:rsidR="00000000" w:rsidRDefault="0035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coln">
    <w:altName w:val="Courier New"/>
    <w:panose1 w:val="020B72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509F">
      <w:pPr>
        <w:spacing w:after="0" w:line="240" w:lineRule="auto"/>
      </w:pPr>
      <w:r>
        <w:separator/>
      </w:r>
    </w:p>
  </w:footnote>
  <w:footnote w:type="continuationSeparator" w:id="0">
    <w:p w:rsidR="00000000" w:rsidRDefault="0035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59" w:rsidRDefault="0035509F">
    <w:pPr>
      <w:spacing w:line="240" w:lineRule="auto"/>
      <w:rPr>
        <w:rFonts w:ascii="Times New Roman" w:hAnsi="Times New Roman" w:cs="Times New Roman"/>
        <w:b/>
        <w:i/>
        <w:sz w:val="32"/>
        <w:szCs w:val="32"/>
        <w:lang w:val="pt-BR"/>
      </w:rPr>
    </w:pPr>
    <w:r>
      <w:rPr>
        <w:rFonts w:ascii="Times New Roman" w:hAnsi="Times New Roman" w:cs="Times New Roman"/>
        <w:b/>
        <w:i/>
        <w:sz w:val="32"/>
        <w:szCs w:val="32"/>
        <w:lang w:val="pt-BR"/>
      </w:rPr>
      <w:t xml:space="preserve">           </w:t>
    </w:r>
  </w:p>
  <w:p w:rsidR="00831F59" w:rsidRDefault="0035509F">
    <w:pPr>
      <w:pStyle w:val="Cabealho"/>
      <w:tabs>
        <w:tab w:val="clear" w:pos="4252"/>
        <w:tab w:val="clear" w:pos="8504"/>
        <w:tab w:val="left" w:pos="3282"/>
      </w:tabs>
      <w:rPr>
        <w:lang w:val="pt-BR"/>
      </w:rPr>
    </w:pPr>
    <w:r>
      <w:rPr>
        <w:noProof/>
        <w:lang w:val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-226695</wp:posOffset>
          </wp:positionV>
          <wp:extent cx="4215130" cy="982980"/>
          <wp:effectExtent l="0" t="0" r="13970" b="7620"/>
          <wp:wrapNone/>
          <wp:docPr id="1" name="Imagem 1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580"/>
    <w:rsid w:val="001619F7"/>
    <w:rsid w:val="00172A27"/>
    <w:rsid w:val="0035509F"/>
    <w:rsid w:val="00442F3F"/>
    <w:rsid w:val="00552FB8"/>
    <w:rsid w:val="006625D1"/>
    <w:rsid w:val="00831F59"/>
    <w:rsid w:val="009D6C1C"/>
    <w:rsid w:val="00AE1079"/>
    <w:rsid w:val="00C271A9"/>
    <w:rsid w:val="00C93007"/>
    <w:rsid w:val="00DA3942"/>
    <w:rsid w:val="00E13E6C"/>
    <w:rsid w:val="00FC3A27"/>
    <w:rsid w:val="012010F6"/>
    <w:rsid w:val="016451D8"/>
    <w:rsid w:val="01AC0F49"/>
    <w:rsid w:val="01C479F6"/>
    <w:rsid w:val="022E2157"/>
    <w:rsid w:val="02CA63B6"/>
    <w:rsid w:val="03645175"/>
    <w:rsid w:val="03C67B11"/>
    <w:rsid w:val="03F0338F"/>
    <w:rsid w:val="040D5F3D"/>
    <w:rsid w:val="04BD5452"/>
    <w:rsid w:val="04E64024"/>
    <w:rsid w:val="05234C5E"/>
    <w:rsid w:val="05557FE4"/>
    <w:rsid w:val="057E5975"/>
    <w:rsid w:val="05C930CD"/>
    <w:rsid w:val="05D4592B"/>
    <w:rsid w:val="06692A66"/>
    <w:rsid w:val="06A65B03"/>
    <w:rsid w:val="06E866F2"/>
    <w:rsid w:val="079E72CE"/>
    <w:rsid w:val="07A41F7E"/>
    <w:rsid w:val="07D81C1C"/>
    <w:rsid w:val="081F0B8D"/>
    <w:rsid w:val="08330333"/>
    <w:rsid w:val="08F439C6"/>
    <w:rsid w:val="09453FB4"/>
    <w:rsid w:val="09A20F29"/>
    <w:rsid w:val="0A0D1545"/>
    <w:rsid w:val="0A4F48EA"/>
    <w:rsid w:val="0A844516"/>
    <w:rsid w:val="0AA22938"/>
    <w:rsid w:val="0AEB330E"/>
    <w:rsid w:val="0B08793D"/>
    <w:rsid w:val="0B125FCF"/>
    <w:rsid w:val="0B1C13EC"/>
    <w:rsid w:val="0BBE22CC"/>
    <w:rsid w:val="0C145604"/>
    <w:rsid w:val="0C1B1ECA"/>
    <w:rsid w:val="0C505D5F"/>
    <w:rsid w:val="0C9C2218"/>
    <w:rsid w:val="0D051CE5"/>
    <w:rsid w:val="0D2C1FA1"/>
    <w:rsid w:val="0D622C6C"/>
    <w:rsid w:val="0DD015A1"/>
    <w:rsid w:val="0E174369"/>
    <w:rsid w:val="0EB94CD7"/>
    <w:rsid w:val="0EE800EB"/>
    <w:rsid w:val="0EEC11C0"/>
    <w:rsid w:val="0F007483"/>
    <w:rsid w:val="0F614E47"/>
    <w:rsid w:val="100245C3"/>
    <w:rsid w:val="102C6C5C"/>
    <w:rsid w:val="104B17D9"/>
    <w:rsid w:val="108409F7"/>
    <w:rsid w:val="11832B55"/>
    <w:rsid w:val="127B2342"/>
    <w:rsid w:val="12AE2346"/>
    <w:rsid w:val="13075CE4"/>
    <w:rsid w:val="13326C4F"/>
    <w:rsid w:val="1346655A"/>
    <w:rsid w:val="140165EE"/>
    <w:rsid w:val="14242053"/>
    <w:rsid w:val="14797814"/>
    <w:rsid w:val="14BC358C"/>
    <w:rsid w:val="150B0E02"/>
    <w:rsid w:val="156177C4"/>
    <w:rsid w:val="15694288"/>
    <w:rsid w:val="1594622F"/>
    <w:rsid w:val="15A172A5"/>
    <w:rsid w:val="16223F87"/>
    <w:rsid w:val="163176F6"/>
    <w:rsid w:val="16E2392E"/>
    <w:rsid w:val="16E47DFF"/>
    <w:rsid w:val="172B4B8B"/>
    <w:rsid w:val="17685237"/>
    <w:rsid w:val="18091E39"/>
    <w:rsid w:val="182C123B"/>
    <w:rsid w:val="189A58E4"/>
    <w:rsid w:val="18AB740E"/>
    <w:rsid w:val="18C77924"/>
    <w:rsid w:val="1958328C"/>
    <w:rsid w:val="1A327CCD"/>
    <w:rsid w:val="1A8F0C81"/>
    <w:rsid w:val="1ACB10BA"/>
    <w:rsid w:val="1ADE00AF"/>
    <w:rsid w:val="1B153095"/>
    <w:rsid w:val="1B904AF8"/>
    <w:rsid w:val="1BDB0971"/>
    <w:rsid w:val="1C872B8B"/>
    <w:rsid w:val="1D116DEF"/>
    <w:rsid w:val="1D1953EA"/>
    <w:rsid w:val="1D624B70"/>
    <w:rsid w:val="1D744F73"/>
    <w:rsid w:val="1DCB5C6A"/>
    <w:rsid w:val="1DD426C7"/>
    <w:rsid w:val="1DD957AF"/>
    <w:rsid w:val="1E136CF2"/>
    <w:rsid w:val="1E290996"/>
    <w:rsid w:val="1E716BE6"/>
    <w:rsid w:val="1E8E69D3"/>
    <w:rsid w:val="1F6D546A"/>
    <w:rsid w:val="1F7A6D56"/>
    <w:rsid w:val="1FF42835"/>
    <w:rsid w:val="204146A8"/>
    <w:rsid w:val="205168C4"/>
    <w:rsid w:val="20D57349"/>
    <w:rsid w:val="20DB1947"/>
    <w:rsid w:val="2122690E"/>
    <w:rsid w:val="21AD5A49"/>
    <w:rsid w:val="229E3417"/>
    <w:rsid w:val="22B26170"/>
    <w:rsid w:val="22D1563C"/>
    <w:rsid w:val="23DE1B28"/>
    <w:rsid w:val="245E4CF2"/>
    <w:rsid w:val="24896C19"/>
    <w:rsid w:val="24B86493"/>
    <w:rsid w:val="24B966B6"/>
    <w:rsid w:val="25396A45"/>
    <w:rsid w:val="255E6670"/>
    <w:rsid w:val="25A1334C"/>
    <w:rsid w:val="25C95E91"/>
    <w:rsid w:val="262D3164"/>
    <w:rsid w:val="263A3326"/>
    <w:rsid w:val="27016788"/>
    <w:rsid w:val="270F6279"/>
    <w:rsid w:val="27162342"/>
    <w:rsid w:val="27483446"/>
    <w:rsid w:val="277D7F28"/>
    <w:rsid w:val="27A7291A"/>
    <w:rsid w:val="28420900"/>
    <w:rsid w:val="28840879"/>
    <w:rsid w:val="28F465E0"/>
    <w:rsid w:val="291E71F9"/>
    <w:rsid w:val="29565AF2"/>
    <w:rsid w:val="295C05EF"/>
    <w:rsid w:val="29900AE5"/>
    <w:rsid w:val="29B862C6"/>
    <w:rsid w:val="2A0A3802"/>
    <w:rsid w:val="2A2436CC"/>
    <w:rsid w:val="2A2C3FCD"/>
    <w:rsid w:val="2B0E4AFC"/>
    <w:rsid w:val="2B193ADF"/>
    <w:rsid w:val="2C1C1154"/>
    <w:rsid w:val="2C3C2E87"/>
    <w:rsid w:val="2D2A17D8"/>
    <w:rsid w:val="2D3F2C36"/>
    <w:rsid w:val="2E184323"/>
    <w:rsid w:val="2E46188F"/>
    <w:rsid w:val="2E531593"/>
    <w:rsid w:val="2EB969B4"/>
    <w:rsid w:val="2ED55555"/>
    <w:rsid w:val="2F163C13"/>
    <w:rsid w:val="2F2B6CEF"/>
    <w:rsid w:val="2F3C6076"/>
    <w:rsid w:val="2F53423F"/>
    <w:rsid w:val="302535B6"/>
    <w:rsid w:val="307C3A1B"/>
    <w:rsid w:val="30EE2BD7"/>
    <w:rsid w:val="30FC32CA"/>
    <w:rsid w:val="3295777B"/>
    <w:rsid w:val="32A67C76"/>
    <w:rsid w:val="32D737CF"/>
    <w:rsid w:val="33D532C5"/>
    <w:rsid w:val="34021C6D"/>
    <w:rsid w:val="350F02E2"/>
    <w:rsid w:val="358A54F5"/>
    <w:rsid w:val="363536D6"/>
    <w:rsid w:val="367176CF"/>
    <w:rsid w:val="36CA42DC"/>
    <w:rsid w:val="377B2CA9"/>
    <w:rsid w:val="38501CF7"/>
    <w:rsid w:val="39DC46C2"/>
    <w:rsid w:val="39F95B6E"/>
    <w:rsid w:val="3A7E75DD"/>
    <w:rsid w:val="3AB06FD4"/>
    <w:rsid w:val="3B3D2C89"/>
    <w:rsid w:val="3B4B0393"/>
    <w:rsid w:val="3B9468CF"/>
    <w:rsid w:val="3BC717DD"/>
    <w:rsid w:val="3C8A4745"/>
    <w:rsid w:val="3CB2209A"/>
    <w:rsid w:val="3D817701"/>
    <w:rsid w:val="3DB22890"/>
    <w:rsid w:val="3DB25DC5"/>
    <w:rsid w:val="3DF25CD6"/>
    <w:rsid w:val="3E1F13E2"/>
    <w:rsid w:val="3EB26E78"/>
    <w:rsid w:val="3F426140"/>
    <w:rsid w:val="3FBA40BD"/>
    <w:rsid w:val="3FD96B92"/>
    <w:rsid w:val="3FDA2ADB"/>
    <w:rsid w:val="40232214"/>
    <w:rsid w:val="406E5010"/>
    <w:rsid w:val="407A0421"/>
    <w:rsid w:val="40A43801"/>
    <w:rsid w:val="40EF6162"/>
    <w:rsid w:val="40FD61A5"/>
    <w:rsid w:val="42275FE1"/>
    <w:rsid w:val="422C47C9"/>
    <w:rsid w:val="42A04CFF"/>
    <w:rsid w:val="42C80983"/>
    <w:rsid w:val="42F07A74"/>
    <w:rsid w:val="433B113A"/>
    <w:rsid w:val="435719F6"/>
    <w:rsid w:val="435F36E6"/>
    <w:rsid w:val="43A730E9"/>
    <w:rsid w:val="43C104C7"/>
    <w:rsid w:val="44292A12"/>
    <w:rsid w:val="442F5564"/>
    <w:rsid w:val="44B544C3"/>
    <w:rsid w:val="44CF356F"/>
    <w:rsid w:val="457B35A1"/>
    <w:rsid w:val="46430B7B"/>
    <w:rsid w:val="467E5ED9"/>
    <w:rsid w:val="4696140C"/>
    <w:rsid w:val="46FE7B36"/>
    <w:rsid w:val="478D0E8D"/>
    <w:rsid w:val="481D2E70"/>
    <w:rsid w:val="48493D89"/>
    <w:rsid w:val="4868025B"/>
    <w:rsid w:val="48843264"/>
    <w:rsid w:val="48975DAD"/>
    <w:rsid w:val="49092039"/>
    <w:rsid w:val="49922D99"/>
    <w:rsid w:val="49CA7433"/>
    <w:rsid w:val="4A8448D8"/>
    <w:rsid w:val="4B02411C"/>
    <w:rsid w:val="4B025392"/>
    <w:rsid w:val="4BB73EDC"/>
    <w:rsid w:val="4BB75752"/>
    <w:rsid w:val="4C5E2695"/>
    <w:rsid w:val="4C90613D"/>
    <w:rsid w:val="4D9878FF"/>
    <w:rsid w:val="4DC30974"/>
    <w:rsid w:val="4DDC6EFD"/>
    <w:rsid w:val="4E0F1FBC"/>
    <w:rsid w:val="4E105825"/>
    <w:rsid w:val="4E677C22"/>
    <w:rsid w:val="4F48430B"/>
    <w:rsid w:val="4F557828"/>
    <w:rsid w:val="4F747E35"/>
    <w:rsid w:val="4FB16460"/>
    <w:rsid w:val="4FE172A7"/>
    <w:rsid w:val="4FE761EE"/>
    <w:rsid w:val="50B75172"/>
    <w:rsid w:val="517B48D8"/>
    <w:rsid w:val="51816EA2"/>
    <w:rsid w:val="51F64F91"/>
    <w:rsid w:val="52BB3668"/>
    <w:rsid w:val="531E2846"/>
    <w:rsid w:val="534000F4"/>
    <w:rsid w:val="53AB7A02"/>
    <w:rsid w:val="53D91FEE"/>
    <w:rsid w:val="54C10F61"/>
    <w:rsid w:val="54D503A0"/>
    <w:rsid w:val="567A2A96"/>
    <w:rsid w:val="56A0130D"/>
    <w:rsid w:val="56A734D3"/>
    <w:rsid w:val="570347B3"/>
    <w:rsid w:val="57DD2B63"/>
    <w:rsid w:val="58B9121D"/>
    <w:rsid w:val="58BC6985"/>
    <w:rsid w:val="58C53102"/>
    <w:rsid w:val="595B09A9"/>
    <w:rsid w:val="59643FB2"/>
    <w:rsid w:val="5968538D"/>
    <w:rsid w:val="596F251D"/>
    <w:rsid w:val="59D65E10"/>
    <w:rsid w:val="59ED6532"/>
    <w:rsid w:val="5A6147DA"/>
    <w:rsid w:val="5ACB0FF2"/>
    <w:rsid w:val="5B4A7135"/>
    <w:rsid w:val="5BFD3D00"/>
    <w:rsid w:val="5C71360E"/>
    <w:rsid w:val="5C943025"/>
    <w:rsid w:val="5D4048CB"/>
    <w:rsid w:val="5DE3634F"/>
    <w:rsid w:val="5E0E4936"/>
    <w:rsid w:val="5E2E478F"/>
    <w:rsid w:val="5E391A77"/>
    <w:rsid w:val="5E70199D"/>
    <w:rsid w:val="5EE10F1E"/>
    <w:rsid w:val="5F174480"/>
    <w:rsid w:val="5F1D70AA"/>
    <w:rsid w:val="5F9D37FC"/>
    <w:rsid w:val="5FFD0683"/>
    <w:rsid w:val="608C3752"/>
    <w:rsid w:val="6250164F"/>
    <w:rsid w:val="62D550EF"/>
    <w:rsid w:val="62DF4B54"/>
    <w:rsid w:val="633A17CD"/>
    <w:rsid w:val="63E8215D"/>
    <w:rsid w:val="63FF20F7"/>
    <w:rsid w:val="644F58BB"/>
    <w:rsid w:val="65265164"/>
    <w:rsid w:val="654840FF"/>
    <w:rsid w:val="65F30309"/>
    <w:rsid w:val="669362E6"/>
    <w:rsid w:val="672116B4"/>
    <w:rsid w:val="6741468F"/>
    <w:rsid w:val="675744AB"/>
    <w:rsid w:val="677240C8"/>
    <w:rsid w:val="67C56BBF"/>
    <w:rsid w:val="68177DC0"/>
    <w:rsid w:val="68882A03"/>
    <w:rsid w:val="68ED3E19"/>
    <w:rsid w:val="698A295A"/>
    <w:rsid w:val="69E05245"/>
    <w:rsid w:val="6A0E75CB"/>
    <w:rsid w:val="6A6655FD"/>
    <w:rsid w:val="6A6F5614"/>
    <w:rsid w:val="6AAA5DAA"/>
    <w:rsid w:val="6B847076"/>
    <w:rsid w:val="6B9347EF"/>
    <w:rsid w:val="6BF04D05"/>
    <w:rsid w:val="6C440443"/>
    <w:rsid w:val="6C987FCA"/>
    <w:rsid w:val="6CD8577D"/>
    <w:rsid w:val="6E5E07A4"/>
    <w:rsid w:val="6E720F3C"/>
    <w:rsid w:val="6EF06736"/>
    <w:rsid w:val="6F857150"/>
    <w:rsid w:val="6F8A0623"/>
    <w:rsid w:val="6F8B67EC"/>
    <w:rsid w:val="6F9F2F17"/>
    <w:rsid w:val="6FD414F6"/>
    <w:rsid w:val="6FE14C08"/>
    <w:rsid w:val="6FF52CF4"/>
    <w:rsid w:val="709146F6"/>
    <w:rsid w:val="7098246C"/>
    <w:rsid w:val="715C5DA8"/>
    <w:rsid w:val="72974241"/>
    <w:rsid w:val="72BD76F8"/>
    <w:rsid w:val="72D64692"/>
    <w:rsid w:val="72EE2522"/>
    <w:rsid w:val="73007D80"/>
    <w:rsid w:val="737B7D83"/>
    <w:rsid w:val="74914E6C"/>
    <w:rsid w:val="74960B9C"/>
    <w:rsid w:val="74B7144B"/>
    <w:rsid w:val="74F31910"/>
    <w:rsid w:val="74FE2C23"/>
    <w:rsid w:val="75180D54"/>
    <w:rsid w:val="7533236E"/>
    <w:rsid w:val="75782B57"/>
    <w:rsid w:val="75846A19"/>
    <w:rsid w:val="75945017"/>
    <w:rsid w:val="75E132A1"/>
    <w:rsid w:val="760311A5"/>
    <w:rsid w:val="76470300"/>
    <w:rsid w:val="76556DC7"/>
    <w:rsid w:val="76952576"/>
    <w:rsid w:val="76ED31CB"/>
    <w:rsid w:val="772F380E"/>
    <w:rsid w:val="773168E2"/>
    <w:rsid w:val="774C54D9"/>
    <w:rsid w:val="78286290"/>
    <w:rsid w:val="783C45CD"/>
    <w:rsid w:val="78716658"/>
    <w:rsid w:val="795777B6"/>
    <w:rsid w:val="797F2C5F"/>
    <w:rsid w:val="7A467E81"/>
    <w:rsid w:val="7A582F81"/>
    <w:rsid w:val="7ACC332D"/>
    <w:rsid w:val="7AE1377E"/>
    <w:rsid w:val="7B3D0CAF"/>
    <w:rsid w:val="7C1D738E"/>
    <w:rsid w:val="7C6C1CDE"/>
    <w:rsid w:val="7C7073B0"/>
    <w:rsid w:val="7C7A4166"/>
    <w:rsid w:val="7CCC690F"/>
    <w:rsid w:val="7CDC5EA3"/>
    <w:rsid w:val="7CEB71FA"/>
    <w:rsid w:val="7CF52192"/>
    <w:rsid w:val="7D0D0CF9"/>
    <w:rsid w:val="7DAF4387"/>
    <w:rsid w:val="7DC474E6"/>
    <w:rsid w:val="7E171CE7"/>
    <w:rsid w:val="7E3C74BA"/>
    <w:rsid w:val="7E5B41FD"/>
    <w:rsid w:val="7E7F362D"/>
    <w:rsid w:val="7E981152"/>
    <w:rsid w:val="7EB43F14"/>
    <w:rsid w:val="7FA8431E"/>
    <w:rsid w:val="7FB37392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74DD4-6032-44F4-BC31-476E3C0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next w:val="Normal"/>
    <w:unhideWhenUsed/>
    <w:qFormat/>
    <w:pPr>
      <w:spacing w:beforeAutospacing="1" w:after="0" w:afterAutospacing="1" w:line="276" w:lineRule="auto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ascii="Times New Roman" w:eastAsia="SimSun" w:hAnsi="Times New Roman" w:cs="Times New Roman"/>
      <w:szCs w:val="24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Estilo1">
    <w:name w:val="Estilo1"/>
    <w:basedOn w:val="Normal"/>
    <w:qFormat/>
    <w:pPr>
      <w:spacing w:after="100" w:afterAutospacing="1" w:line="360" w:lineRule="auto"/>
      <w:ind w:firstLine="709"/>
      <w:jc w:val="both"/>
    </w:pPr>
    <w:rPr>
      <w:rFonts w:ascii="Verdana" w:hAnsi="Verdan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rafael.moreira</dc:creator>
  <cp:lastModifiedBy>Lucineia Sarter</cp:lastModifiedBy>
  <cp:revision>2</cp:revision>
  <cp:lastPrinted>2018-02-05T18:54:00Z</cp:lastPrinted>
  <dcterms:created xsi:type="dcterms:W3CDTF">2018-03-16T11:24:00Z</dcterms:created>
  <dcterms:modified xsi:type="dcterms:W3CDTF">2018-03-16T11:24:00Z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