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8C" w:rsidRDefault="00B044D4" w:rsidP="0079152A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bookmarkStart w:id="0" w:name="_GoBack"/>
      <w:bookmarkEnd w:id="0"/>
      <w:r w:rsidRPr="005E485A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116B0E">
        <w:rPr>
          <w:rFonts w:ascii="Arial" w:hAnsi="Arial" w:cs="Arial"/>
          <w:b/>
          <w:bCs/>
          <w:sz w:val="20"/>
          <w:szCs w:val="20"/>
          <w:lang w:val="pt-BR"/>
        </w:rPr>
        <w:t>218</w:t>
      </w:r>
      <w:r w:rsidR="00722881">
        <w:rPr>
          <w:rFonts w:ascii="Arial" w:hAnsi="Arial" w:cs="Arial"/>
          <w:b/>
          <w:bCs/>
          <w:sz w:val="20"/>
          <w:szCs w:val="20"/>
          <w:lang w:val="pt-BR"/>
        </w:rPr>
        <w:t>7</w:t>
      </w:r>
      <w:r w:rsidRPr="005E485A"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79152A" w:rsidRPr="005E485A" w:rsidRDefault="0079152A" w:rsidP="0079152A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722881" w:rsidRPr="0008135E" w:rsidRDefault="00722881" w:rsidP="00722881">
      <w:pPr>
        <w:spacing w:after="0"/>
        <w:ind w:leftChars="1998" w:left="4196" w:firstLineChars="7" w:firstLine="14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eastAsia="Arial Unicode MS" w:hAnsi="Arial" w:cs="Arial"/>
          <w:b/>
          <w:sz w:val="20"/>
          <w:szCs w:val="20"/>
          <w:lang w:val="pt-BR"/>
        </w:rPr>
        <w:t>AUTORIZA A CELEBRAÇÃO DE CONVÊNIO ENTRE O MUNICÍPIO E A FUNDAÇÃO HOSPITALAR BENEFICENTE “CONCÓRDIA”, COM REPASSE FINANCEIRO E DA OUTRA PROVIDÊNCIA</w:t>
      </w:r>
      <w:r>
        <w:rPr>
          <w:rFonts w:ascii="Arial" w:hAnsi="Arial" w:cs="Arial"/>
          <w:b/>
          <w:sz w:val="20"/>
          <w:szCs w:val="20"/>
          <w:lang w:val="pt-BR"/>
        </w:rPr>
        <w:t>.</w:t>
      </w:r>
    </w:p>
    <w:p w:rsidR="00722881" w:rsidRPr="0008135E" w:rsidRDefault="00722881" w:rsidP="00722881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722881" w:rsidRPr="0008135E" w:rsidRDefault="00722881" w:rsidP="00722881">
      <w:pPr>
        <w:spacing w:after="0" w:line="240" w:lineRule="auto"/>
        <w:ind w:firstLineChars="1050" w:firstLine="2100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722881" w:rsidRPr="0008135E" w:rsidRDefault="00722881" w:rsidP="00722881">
      <w:pPr>
        <w:spacing w:after="0" w:line="240" w:lineRule="auto"/>
        <w:ind w:firstLineChars="1050" w:firstLine="2100"/>
        <w:jc w:val="both"/>
        <w:rPr>
          <w:rFonts w:ascii="Arial" w:hAnsi="Arial" w:cs="Arial"/>
          <w:sz w:val="20"/>
          <w:szCs w:val="20"/>
          <w:lang w:val="pt-BR"/>
        </w:rPr>
      </w:pPr>
    </w:p>
    <w:p w:rsidR="00722881" w:rsidRPr="0008135E" w:rsidRDefault="00722881" w:rsidP="00722881">
      <w:pPr>
        <w:spacing w:after="0" w:line="240" w:lineRule="auto"/>
        <w:ind w:firstLineChars="1050" w:firstLine="2100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722881" w:rsidRPr="0008135E" w:rsidRDefault="00722881" w:rsidP="00722881">
      <w:pPr>
        <w:spacing w:after="0" w:line="240" w:lineRule="auto"/>
        <w:ind w:firstLineChars="1050" w:firstLine="2100"/>
        <w:jc w:val="both"/>
        <w:rPr>
          <w:rFonts w:ascii="Arial" w:hAnsi="Arial" w:cs="Arial"/>
          <w:sz w:val="20"/>
          <w:szCs w:val="20"/>
          <w:lang w:val="pt-BR"/>
        </w:rPr>
      </w:pPr>
    </w:p>
    <w:p w:rsidR="00722881" w:rsidRDefault="00722881" w:rsidP="00722881">
      <w:pPr>
        <w:tabs>
          <w:tab w:val="left" w:pos="2410"/>
          <w:tab w:val="left" w:pos="2880"/>
          <w:tab w:val="left" w:pos="3420"/>
        </w:tabs>
        <w:spacing w:after="0" w:line="240" w:lineRule="auto"/>
        <w:ind w:firstLineChars="1047" w:firstLine="2102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eastAsiaTheme="minorEastAsia" w:hAnsi="Arial" w:cs="Arial"/>
          <w:b/>
          <w:color w:val="000000"/>
          <w:sz w:val="20"/>
          <w:szCs w:val="20"/>
          <w:lang w:val="pt-BR" w:bidi="ar"/>
        </w:rPr>
        <w:t>Art. 1º</w:t>
      </w:r>
      <w:r>
        <w:rPr>
          <w:rFonts w:ascii="Arial" w:hAnsi="Arial" w:cs="Arial"/>
          <w:bCs/>
          <w:color w:val="000000"/>
          <w:sz w:val="20"/>
          <w:szCs w:val="20"/>
          <w:lang w:val="pt-BR" w:bidi="ar"/>
        </w:rPr>
        <w:t>.</w:t>
      </w:r>
      <w:r w:rsidRPr="0008135E">
        <w:rPr>
          <w:rFonts w:ascii="Arial" w:eastAsiaTheme="minorEastAsia" w:hAnsi="Arial" w:cs="Arial"/>
          <w:color w:val="000000"/>
          <w:sz w:val="20"/>
          <w:szCs w:val="20"/>
          <w:lang w:val="pt-BR" w:bidi="ar"/>
        </w:rPr>
        <w:t> </w:t>
      </w:r>
      <w:r w:rsidRPr="0008135E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08135E">
        <w:rPr>
          <w:rFonts w:ascii="Arial" w:hAnsi="Arial" w:cs="Arial"/>
          <w:sz w:val="20"/>
          <w:szCs w:val="20"/>
          <w:lang w:val="pt-BR"/>
        </w:rPr>
        <w:t xml:space="preserve">Fica o Chefe do Poder Executivo Municipal </w:t>
      </w:r>
      <w:r w:rsidRPr="0008135E">
        <w:rPr>
          <w:rFonts w:ascii="Arial" w:eastAsia="Arial Unicode MS" w:hAnsi="Arial" w:cs="Arial"/>
          <w:sz w:val="20"/>
          <w:szCs w:val="20"/>
          <w:lang w:val="pt-BR"/>
        </w:rPr>
        <w:t xml:space="preserve">autorizado a celebração de convênio entre o Município e a Fundação Hospitalar Beneficente “CONCÓRDIA”, </w:t>
      </w:r>
      <w:r w:rsidRPr="0008135E">
        <w:rPr>
          <w:rFonts w:ascii="Arial" w:hAnsi="Arial" w:cs="Arial"/>
          <w:sz w:val="20"/>
          <w:szCs w:val="20"/>
          <w:lang w:val="pt-BR"/>
        </w:rPr>
        <w:t xml:space="preserve">para repasse de recursos no montante de </w:t>
      </w:r>
      <w:r>
        <w:rPr>
          <w:rFonts w:ascii="Arial" w:hAnsi="Arial" w:cs="Arial"/>
          <w:sz w:val="20"/>
          <w:szCs w:val="20"/>
          <w:lang w:val="pt-BR"/>
        </w:rPr>
        <w:t>R$ 500.000,00 (quinhentos mil reais), provenientes de Emenda Parlamentar, Proposta nº 3600.170168/01-800, Processo nº 25000.112522/2018-09, para Incremento do Temporário do Limite da Média e Alta Complexidade</w:t>
      </w:r>
    </w:p>
    <w:p w:rsidR="00722881" w:rsidRPr="0008135E" w:rsidRDefault="00722881" w:rsidP="00722881">
      <w:pPr>
        <w:tabs>
          <w:tab w:val="left" w:pos="2410"/>
          <w:tab w:val="left" w:pos="2880"/>
          <w:tab w:val="left" w:pos="3420"/>
        </w:tabs>
        <w:spacing w:after="0" w:line="240" w:lineRule="auto"/>
        <w:ind w:leftChars="100" w:left="210" w:firstLineChars="944" w:firstLine="1888"/>
        <w:jc w:val="both"/>
        <w:rPr>
          <w:rFonts w:ascii="Arial" w:hAnsi="Arial" w:cs="Arial"/>
          <w:sz w:val="20"/>
          <w:szCs w:val="20"/>
          <w:lang w:val="pt-BR"/>
        </w:rPr>
      </w:pPr>
    </w:p>
    <w:p w:rsidR="00722881" w:rsidRPr="00722881" w:rsidRDefault="00722881" w:rsidP="00722881">
      <w:pPr>
        <w:tabs>
          <w:tab w:val="left" w:pos="2400"/>
        </w:tabs>
        <w:spacing w:after="0" w:line="240" w:lineRule="auto"/>
        <w:ind w:firstLineChars="1050" w:firstLine="2108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hAnsi="Arial" w:cs="Arial"/>
          <w:b/>
          <w:sz w:val="20"/>
          <w:szCs w:val="20"/>
          <w:lang w:val="pt-BR"/>
        </w:rPr>
        <w:t xml:space="preserve">Parágrafo </w:t>
      </w:r>
      <w:r>
        <w:rPr>
          <w:rFonts w:ascii="Arial" w:hAnsi="Arial" w:cs="Arial"/>
          <w:b/>
          <w:sz w:val="20"/>
          <w:szCs w:val="20"/>
          <w:lang w:val="pt-BR"/>
        </w:rPr>
        <w:t>Único</w:t>
      </w:r>
      <w:r w:rsidRPr="0008135E">
        <w:rPr>
          <w:rFonts w:ascii="Arial" w:hAnsi="Arial" w:cs="Arial"/>
          <w:bCs/>
          <w:sz w:val="20"/>
          <w:szCs w:val="20"/>
          <w:lang w:val="pt-BR"/>
        </w:rPr>
        <w:t>.</w:t>
      </w:r>
      <w:r w:rsidRPr="0008135E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08135E">
        <w:rPr>
          <w:rFonts w:ascii="Arial" w:hAnsi="Arial" w:cs="Arial"/>
          <w:sz w:val="20"/>
          <w:szCs w:val="20"/>
          <w:lang w:val="pt-BR"/>
        </w:rPr>
        <w:t xml:space="preserve">Os recursos serão repassados em </w:t>
      </w:r>
      <w:r>
        <w:rPr>
          <w:rFonts w:ascii="Arial" w:hAnsi="Arial" w:cs="Arial"/>
          <w:sz w:val="20"/>
          <w:szCs w:val="20"/>
          <w:lang w:val="pt-BR"/>
        </w:rPr>
        <w:t xml:space="preserve">parcela única, conforme estabelecerá os termos do convênio, </w:t>
      </w:r>
      <w:r w:rsidRPr="00722881">
        <w:rPr>
          <w:rFonts w:ascii="Arial" w:hAnsi="Arial" w:cs="Arial"/>
          <w:sz w:val="20"/>
          <w:szCs w:val="20"/>
          <w:lang w:val="pt-BR"/>
        </w:rPr>
        <w:t>com vigência de 12 meses.</w:t>
      </w:r>
    </w:p>
    <w:p w:rsidR="00722881" w:rsidRPr="0008135E" w:rsidRDefault="00722881" w:rsidP="00722881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722881" w:rsidRDefault="00722881" w:rsidP="00722881">
      <w:pPr>
        <w:tabs>
          <w:tab w:val="left" w:pos="2400"/>
        </w:tabs>
        <w:spacing w:after="0" w:line="240" w:lineRule="auto"/>
        <w:ind w:firstLineChars="1050" w:firstLine="2108"/>
        <w:jc w:val="both"/>
        <w:rPr>
          <w:rFonts w:ascii="Arial" w:hAnsi="Arial" w:cs="Arial"/>
          <w:sz w:val="20"/>
          <w:szCs w:val="20"/>
          <w:lang w:val="pt-BR"/>
        </w:rPr>
      </w:pPr>
      <w:r w:rsidRPr="00722881">
        <w:rPr>
          <w:rFonts w:ascii="Arial" w:hAnsi="Arial" w:cs="Arial"/>
          <w:b/>
          <w:iCs/>
          <w:sz w:val="20"/>
          <w:szCs w:val="20"/>
          <w:lang w:val="pt-BR"/>
        </w:rPr>
        <w:t>Art. 2º</w:t>
      </w:r>
      <w:r>
        <w:rPr>
          <w:rFonts w:ascii="Arial" w:hAnsi="Arial" w:cs="Arial"/>
          <w:bCs/>
          <w:iCs/>
          <w:sz w:val="20"/>
          <w:szCs w:val="20"/>
          <w:lang w:val="pt-BR"/>
        </w:rPr>
        <w:t>.</w:t>
      </w:r>
      <w:r w:rsidRPr="00722881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722881">
        <w:rPr>
          <w:rFonts w:ascii="Arial" w:hAnsi="Arial" w:cs="Arial"/>
          <w:sz w:val="20"/>
          <w:szCs w:val="20"/>
          <w:lang w:val="pt-BR"/>
        </w:rPr>
        <w:t>Os recursos financeiros se de</w:t>
      </w:r>
      <w:r w:rsidR="00116B0E">
        <w:rPr>
          <w:rFonts w:ascii="Arial" w:hAnsi="Arial" w:cs="Arial"/>
          <w:sz w:val="20"/>
          <w:szCs w:val="20"/>
          <w:lang w:val="pt-BR"/>
        </w:rPr>
        <w:t>s</w:t>
      </w:r>
      <w:r w:rsidRPr="00722881">
        <w:rPr>
          <w:rFonts w:ascii="Arial" w:hAnsi="Arial" w:cs="Arial"/>
          <w:sz w:val="20"/>
          <w:szCs w:val="20"/>
          <w:lang w:val="pt-BR"/>
        </w:rPr>
        <w:t>tinam</w:t>
      </w:r>
      <w:r>
        <w:rPr>
          <w:rFonts w:ascii="Arial" w:hAnsi="Arial" w:cs="Arial"/>
          <w:sz w:val="20"/>
          <w:szCs w:val="20"/>
          <w:lang w:val="pt-BR"/>
        </w:rPr>
        <w:t xml:space="preserve"> à aquisição de medicamentos e materiais hospitalares, visando g</w:t>
      </w:r>
      <w:r w:rsidRPr="00722881">
        <w:rPr>
          <w:rFonts w:ascii="Arial" w:hAnsi="Arial" w:cs="Arial"/>
          <w:color w:val="000000"/>
          <w:sz w:val="20"/>
          <w:szCs w:val="20"/>
          <w:lang w:val="pt-BR"/>
        </w:rPr>
        <w:t>arantir a oferta de medicamentos e materiais de hospitalares para atendimento dos usuários do SUS</w:t>
      </w:r>
    </w:p>
    <w:p w:rsidR="00722881" w:rsidRPr="00722881" w:rsidRDefault="00722881" w:rsidP="00722881">
      <w:pPr>
        <w:tabs>
          <w:tab w:val="left" w:pos="2127"/>
        </w:tabs>
        <w:spacing w:after="0" w:line="240" w:lineRule="auto"/>
        <w:ind w:leftChars="100" w:left="210" w:firstLineChars="944" w:firstLine="1888"/>
        <w:jc w:val="both"/>
        <w:rPr>
          <w:rFonts w:ascii="Arial" w:hAnsi="Arial" w:cs="Arial"/>
          <w:sz w:val="20"/>
          <w:szCs w:val="20"/>
          <w:lang w:val="pt-BR"/>
        </w:rPr>
      </w:pPr>
    </w:p>
    <w:p w:rsidR="00722881" w:rsidRPr="0008135E" w:rsidRDefault="00722881" w:rsidP="00722881">
      <w:pPr>
        <w:spacing w:after="0" w:line="240" w:lineRule="auto"/>
        <w:ind w:firstLineChars="1050" w:firstLine="2108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hAnsi="Arial" w:cs="Arial"/>
          <w:b/>
          <w:iCs/>
          <w:sz w:val="20"/>
          <w:szCs w:val="20"/>
          <w:lang w:val="pt-BR"/>
        </w:rPr>
        <w:t>Art. 3º</w:t>
      </w:r>
      <w:r>
        <w:rPr>
          <w:rFonts w:ascii="Arial" w:hAnsi="Arial" w:cs="Arial"/>
          <w:bCs/>
          <w:iCs/>
          <w:sz w:val="20"/>
          <w:szCs w:val="20"/>
          <w:lang w:val="pt-BR"/>
        </w:rPr>
        <w:t>.</w:t>
      </w:r>
      <w:r w:rsidRPr="0008135E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08135E">
        <w:rPr>
          <w:rFonts w:ascii="Arial" w:hAnsi="Arial" w:cs="Arial"/>
          <w:sz w:val="20"/>
          <w:szCs w:val="20"/>
          <w:lang w:val="pt-BR"/>
        </w:rPr>
        <w:t>As despesas decorrentes desta Lei, correrão por conta da seguinte dotação orçamentária da Secretaria de Saúde:</w:t>
      </w:r>
    </w:p>
    <w:p w:rsidR="00722881" w:rsidRDefault="00722881" w:rsidP="00722881">
      <w:pPr>
        <w:tabs>
          <w:tab w:val="left" w:pos="0"/>
        </w:tabs>
        <w:spacing w:after="0" w:line="240" w:lineRule="auto"/>
        <w:ind w:leftChars="100" w:left="210" w:firstLineChars="944" w:firstLine="1888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722881" w:rsidRDefault="00722881" w:rsidP="00722881">
      <w:pPr>
        <w:autoSpaceDE w:val="0"/>
        <w:autoSpaceDN w:val="0"/>
        <w:adjustRightInd w:val="0"/>
        <w:spacing w:after="0" w:line="240" w:lineRule="auto"/>
        <w:ind w:leftChars="1000" w:left="2100"/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ascii="Arial" w:hAnsi="Arial" w:cs="Arial"/>
          <w:bCs/>
          <w:sz w:val="20"/>
          <w:szCs w:val="20"/>
          <w:lang w:val="pt-BR"/>
        </w:rPr>
        <w:t>Projeto/Atividade: 008001.1030200152.047 - Manutenção dos serviços de saúde de média e alta complexidade</w:t>
      </w:r>
    </w:p>
    <w:p w:rsidR="00722881" w:rsidRDefault="00722881" w:rsidP="00722881">
      <w:pPr>
        <w:autoSpaceDE w:val="0"/>
        <w:autoSpaceDN w:val="0"/>
        <w:adjustRightInd w:val="0"/>
        <w:spacing w:after="0" w:line="240" w:lineRule="auto"/>
        <w:ind w:leftChars="1000" w:left="2100"/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ascii="Arial" w:hAnsi="Arial" w:cs="Arial"/>
          <w:bCs/>
          <w:sz w:val="20"/>
          <w:szCs w:val="20"/>
          <w:lang w:val="pt-BR"/>
        </w:rPr>
        <w:t>Elemento de despesa: 33504300000 - Subvenções sociais</w:t>
      </w:r>
    </w:p>
    <w:p w:rsidR="00722881" w:rsidRDefault="00722881" w:rsidP="00722881">
      <w:pPr>
        <w:autoSpaceDE w:val="0"/>
        <w:autoSpaceDN w:val="0"/>
        <w:adjustRightInd w:val="0"/>
        <w:spacing w:after="0" w:line="240" w:lineRule="auto"/>
        <w:ind w:leftChars="1000" w:left="2100"/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ascii="Arial" w:hAnsi="Arial" w:cs="Arial"/>
          <w:bCs/>
          <w:sz w:val="20"/>
          <w:szCs w:val="20"/>
          <w:lang w:val="pt-BR"/>
        </w:rPr>
        <w:t>Fonte:22120000000 - Transferências fundo a fundo de recursos do SUS proveniente do governo federal</w:t>
      </w:r>
    </w:p>
    <w:p w:rsidR="00722881" w:rsidRDefault="00722881" w:rsidP="00722881">
      <w:pPr>
        <w:tabs>
          <w:tab w:val="left" w:pos="2400"/>
        </w:tabs>
        <w:spacing w:after="0" w:line="240" w:lineRule="auto"/>
        <w:ind w:leftChars="100" w:left="210" w:firstLineChars="944" w:firstLine="1895"/>
        <w:jc w:val="both"/>
        <w:rPr>
          <w:rFonts w:ascii="Arial" w:hAnsi="Arial" w:cs="Arial"/>
          <w:b/>
          <w:iCs/>
          <w:sz w:val="20"/>
          <w:szCs w:val="20"/>
          <w:lang w:val="pt-BR"/>
        </w:rPr>
      </w:pPr>
      <w:r>
        <w:rPr>
          <w:rFonts w:ascii="Arial" w:hAnsi="Arial" w:cs="Arial"/>
          <w:b/>
          <w:iCs/>
          <w:sz w:val="20"/>
          <w:szCs w:val="20"/>
          <w:lang w:val="pt-BR"/>
        </w:rPr>
        <w:tab/>
      </w:r>
    </w:p>
    <w:p w:rsidR="00722881" w:rsidRPr="0008135E" w:rsidRDefault="00722881" w:rsidP="00722881">
      <w:pPr>
        <w:tabs>
          <w:tab w:val="left" w:pos="2400"/>
        </w:tabs>
        <w:spacing w:after="0" w:line="240" w:lineRule="auto"/>
        <w:ind w:firstLineChars="1050" w:firstLine="2108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hAnsi="Arial" w:cs="Arial"/>
          <w:b/>
          <w:iCs/>
          <w:sz w:val="20"/>
          <w:szCs w:val="20"/>
          <w:lang w:val="pt-BR"/>
        </w:rPr>
        <w:t>Art. 4º</w:t>
      </w:r>
      <w:r>
        <w:rPr>
          <w:rFonts w:ascii="Arial" w:hAnsi="Arial" w:cs="Arial"/>
          <w:bCs/>
          <w:iCs/>
          <w:sz w:val="20"/>
          <w:szCs w:val="20"/>
          <w:lang w:val="pt-BR"/>
        </w:rPr>
        <w:t>.</w:t>
      </w:r>
      <w:r w:rsidRPr="0008135E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08135E">
        <w:rPr>
          <w:rFonts w:ascii="Arial" w:hAnsi="Arial" w:cs="Arial"/>
          <w:sz w:val="20"/>
          <w:szCs w:val="20"/>
          <w:lang w:val="pt-BR"/>
        </w:rPr>
        <w:t>A entidade beneficiária prestará contas dos recursos repassados, na forma e nos prazos fixados no convênio.</w:t>
      </w:r>
    </w:p>
    <w:p w:rsidR="00722881" w:rsidRPr="0008135E" w:rsidRDefault="00722881" w:rsidP="00722881">
      <w:pPr>
        <w:tabs>
          <w:tab w:val="left" w:pos="2127"/>
        </w:tabs>
        <w:spacing w:after="0" w:line="240" w:lineRule="auto"/>
        <w:ind w:leftChars="100" w:left="210" w:firstLineChars="944" w:firstLine="1888"/>
        <w:jc w:val="both"/>
        <w:rPr>
          <w:rFonts w:ascii="Arial" w:hAnsi="Arial" w:cs="Arial"/>
          <w:sz w:val="20"/>
          <w:szCs w:val="20"/>
          <w:lang w:val="pt-BR"/>
        </w:rPr>
      </w:pPr>
    </w:p>
    <w:p w:rsidR="00722881" w:rsidRDefault="00722881" w:rsidP="00722881">
      <w:pPr>
        <w:tabs>
          <w:tab w:val="left" w:pos="2400"/>
        </w:tabs>
        <w:spacing w:after="0" w:line="240" w:lineRule="auto"/>
        <w:ind w:firstLineChars="1050" w:firstLine="2108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hAnsi="Arial" w:cs="Arial"/>
          <w:b/>
          <w:sz w:val="20"/>
          <w:szCs w:val="20"/>
          <w:lang w:val="pt-BR"/>
        </w:rPr>
        <w:t>Parágrafo Único</w:t>
      </w:r>
      <w:r>
        <w:rPr>
          <w:rFonts w:ascii="Arial" w:hAnsi="Arial" w:cs="Arial"/>
          <w:bCs/>
          <w:sz w:val="20"/>
          <w:szCs w:val="20"/>
          <w:lang w:val="pt-BR"/>
        </w:rPr>
        <w:t>.</w:t>
      </w:r>
      <w:r w:rsidRPr="0008135E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08135E">
        <w:rPr>
          <w:rFonts w:ascii="Arial" w:hAnsi="Arial" w:cs="Arial"/>
          <w:sz w:val="20"/>
          <w:szCs w:val="20"/>
          <w:lang w:val="pt-BR"/>
        </w:rPr>
        <w:t xml:space="preserve">Será rejeitada a prestação de contas que não atender às disposições </w:t>
      </w:r>
      <w:r>
        <w:rPr>
          <w:rFonts w:ascii="Arial" w:hAnsi="Arial" w:cs="Arial"/>
          <w:sz w:val="20"/>
          <w:szCs w:val="20"/>
          <w:lang w:val="pt-BR"/>
        </w:rPr>
        <w:t>previstas no convênio.</w:t>
      </w:r>
    </w:p>
    <w:p w:rsidR="00722881" w:rsidRPr="0008135E" w:rsidRDefault="00722881" w:rsidP="00722881">
      <w:pPr>
        <w:tabs>
          <w:tab w:val="left" w:pos="2127"/>
        </w:tabs>
        <w:spacing w:after="0" w:line="240" w:lineRule="auto"/>
        <w:ind w:leftChars="100" w:left="210" w:firstLineChars="944" w:firstLine="1888"/>
        <w:jc w:val="both"/>
        <w:rPr>
          <w:rFonts w:ascii="Arial" w:hAnsi="Arial" w:cs="Arial"/>
          <w:sz w:val="20"/>
          <w:szCs w:val="20"/>
          <w:lang w:val="pt-BR"/>
        </w:rPr>
      </w:pPr>
    </w:p>
    <w:p w:rsidR="00722881" w:rsidRPr="00722881" w:rsidRDefault="00722881" w:rsidP="00722881">
      <w:pPr>
        <w:tabs>
          <w:tab w:val="left" w:pos="2400"/>
        </w:tabs>
        <w:spacing w:after="0" w:line="240" w:lineRule="auto"/>
        <w:ind w:firstLineChars="1050" w:firstLine="2108"/>
        <w:jc w:val="both"/>
        <w:rPr>
          <w:rFonts w:ascii="Arial" w:hAnsi="Arial" w:cs="Arial"/>
          <w:sz w:val="20"/>
          <w:szCs w:val="20"/>
          <w:lang w:val="pt-BR"/>
        </w:rPr>
      </w:pPr>
      <w:r w:rsidRPr="00722881">
        <w:rPr>
          <w:rFonts w:ascii="Arial" w:hAnsi="Arial" w:cs="Arial"/>
          <w:b/>
          <w:sz w:val="20"/>
          <w:szCs w:val="20"/>
          <w:lang w:val="pt-BR"/>
        </w:rPr>
        <w:t>Art. 5º</w:t>
      </w:r>
      <w:r>
        <w:rPr>
          <w:rFonts w:ascii="Arial" w:hAnsi="Arial" w:cs="Arial"/>
          <w:bCs/>
          <w:sz w:val="20"/>
          <w:szCs w:val="20"/>
          <w:lang w:val="pt-BR"/>
        </w:rPr>
        <w:t>.</w:t>
      </w:r>
      <w:r w:rsidRPr="00722881">
        <w:rPr>
          <w:rFonts w:ascii="Arial" w:hAnsi="Arial" w:cs="Arial"/>
          <w:sz w:val="20"/>
          <w:szCs w:val="20"/>
          <w:lang w:val="pt-BR"/>
        </w:rPr>
        <w:t xml:space="preserve"> Esta Lei entra em vigor na data de sua publicação, com seus efeitos até o termo previsto no Parágrafo Único do Art. 1º</w:t>
      </w:r>
      <w:r>
        <w:rPr>
          <w:rFonts w:ascii="Arial" w:hAnsi="Arial" w:cs="Arial"/>
          <w:sz w:val="20"/>
          <w:szCs w:val="20"/>
          <w:lang w:val="pt-BR"/>
        </w:rPr>
        <w:t>.</w:t>
      </w:r>
      <w:r w:rsidRPr="00722881">
        <w:rPr>
          <w:rFonts w:ascii="Arial" w:hAnsi="Arial" w:cs="Arial"/>
          <w:sz w:val="20"/>
          <w:szCs w:val="20"/>
          <w:lang w:val="pt-BR"/>
        </w:rPr>
        <w:t xml:space="preserve"> desta Lei.</w:t>
      </w:r>
    </w:p>
    <w:p w:rsidR="00722881" w:rsidRPr="00722881" w:rsidRDefault="00722881" w:rsidP="00722881">
      <w:pPr>
        <w:tabs>
          <w:tab w:val="left" w:pos="2127"/>
        </w:tabs>
        <w:spacing w:after="0" w:line="240" w:lineRule="auto"/>
        <w:ind w:leftChars="100" w:left="210" w:firstLineChars="944" w:firstLine="1888"/>
        <w:jc w:val="both"/>
        <w:rPr>
          <w:rFonts w:ascii="Arial" w:hAnsi="Arial" w:cs="Arial"/>
          <w:sz w:val="20"/>
          <w:szCs w:val="20"/>
          <w:lang w:val="pt-BR"/>
        </w:rPr>
      </w:pPr>
    </w:p>
    <w:p w:rsidR="00722881" w:rsidRDefault="00722881" w:rsidP="00722881">
      <w:pPr>
        <w:spacing w:after="0" w:line="240" w:lineRule="auto"/>
        <w:ind w:firstLineChars="1058" w:firstLine="2124"/>
        <w:jc w:val="both"/>
        <w:rPr>
          <w:rFonts w:ascii="Arial" w:hAnsi="Arial" w:cs="Arial"/>
          <w:sz w:val="20"/>
          <w:szCs w:val="20"/>
          <w:lang w:val="pt-BR"/>
        </w:rPr>
      </w:pPr>
      <w:r w:rsidRPr="0008135E">
        <w:rPr>
          <w:rFonts w:ascii="Arial" w:hAnsi="Arial" w:cs="Arial"/>
          <w:b/>
          <w:iCs/>
          <w:sz w:val="20"/>
          <w:szCs w:val="20"/>
          <w:lang w:val="pt-BR"/>
        </w:rPr>
        <w:t>Art. 6º</w:t>
      </w:r>
      <w:r>
        <w:rPr>
          <w:rFonts w:ascii="Arial" w:hAnsi="Arial" w:cs="Arial"/>
          <w:bCs/>
          <w:iCs/>
          <w:sz w:val="20"/>
          <w:szCs w:val="20"/>
          <w:lang w:val="pt-BR"/>
        </w:rPr>
        <w:t>.</w:t>
      </w:r>
      <w:r w:rsidRPr="0008135E">
        <w:rPr>
          <w:rFonts w:ascii="Arial" w:hAnsi="Arial" w:cs="Arial"/>
          <w:iCs/>
          <w:sz w:val="20"/>
          <w:szCs w:val="20"/>
          <w:lang w:val="pt-BR"/>
        </w:rPr>
        <w:t xml:space="preserve"> Revogam-se as disposições em contrário</w:t>
      </w:r>
      <w:r>
        <w:rPr>
          <w:rFonts w:ascii="Arial" w:hAnsi="Arial" w:cs="Arial"/>
          <w:iCs/>
          <w:sz w:val="20"/>
          <w:szCs w:val="20"/>
          <w:lang w:val="pt-BR"/>
        </w:rPr>
        <w:t>.</w:t>
      </w:r>
      <w:r>
        <w:rPr>
          <w:rFonts w:ascii="Arial" w:hAnsi="Arial" w:cs="Arial"/>
          <w:sz w:val="20"/>
          <w:szCs w:val="20"/>
          <w:lang w:val="pt-BR"/>
        </w:rPr>
        <w:t xml:space="preserve">   </w:t>
      </w:r>
    </w:p>
    <w:p w:rsidR="00C05B8C" w:rsidRPr="005E485A" w:rsidRDefault="00722881" w:rsidP="00722881">
      <w:pPr>
        <w:spacing w:after="0" w:line="240" w:lineRule="auto"/>
        <w:ind w:firstLineChars="1058" w:firstLine="2116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44D4" w:rsidRPr="005E485A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B8C" w:rsidRPr="005E485A" w:rsidRDefault="00B044D4" w:rsidP="0079152A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5E485A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5E485A">
        <w:rPr>
          <w:rFonts w:ascii="Arial" w:hAnsi="Arial" w:cs="Arial"/>
          <w:sz w:val="20"/>
          <w:szCs w:val="20"/>
          <w:lang w:val="pt-BR"/>
        </w:rPr>
        <w:t>.</w:t>
      </w:r>
    </w:p>
    <w:p w:rsidR="00C05B8C" w:rsidRDefault="00C05B8C" w:rsidP="0079152A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:rsidR="00C05B8C" w:rsidRPr="005E485A" w:rsidRDefault="00B044D4" w:rsidP="0079152A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5E485A">
        <w:rPr>
          <w:rFonts w:ascii="Arial" w:hAnsi="Arial" w:cs="Arial"/>
          <w:sz w:val="20"/>
          <w:szCs w:val="20"/>
          <w:lang w:val="pt-BR"/>
        </w:rPr>
        <w:t xml:space="preserve">   Santa Maria de Jetibá-ES, </w:t>
      </w:r>
      <w:r w:rsidR="00116B0E">
        <w:rPr>
          <w:rFonts w:ascii="Arial" w:hAnsi="Arial" w:cs="Arial"/>
          <w:sz w:val="20"/>
          <w:szCs w:val="20"/>
          <w:lang w:val="pt-BR"/>
        </w:rPr>
        <w:t>23</w:t>
      </w:r>
      <w:r w:rsidR="00722881">
        <w:rPr>
          <w:rFonts w:ascii="Arial" w:hAnsi="Arial" w:cs="Arial"/>
          <w:sz w:val="20"/>
          <w:szCs w:val="20"/>
          <w:lang w:val="pt-BR"/>
        </w:rPr>
        <w:t xml:space="preserve"> </w:t>
      </w:r>
      <w:r w:rsidR="004D5358" w:rsidRPr="005E485A">
        <w:rPr>
          <w:rFonts w:ascii="Arial" w:hAnsi="Arial" w:cs="Arial"/>
          <w:sz w:val="20"/>
          <w:szCs w:val="20"/>
          <w:lang w:val="pt-BR"/>
        </w:rPr>
        <w:t xml:space="preserve">de </w:t>
      </w:r>
      <w:proofErr w:type="gramStart"/>
      <w:r w:rsidR="004D5358" w:rsidRPr="005E485A">
        <w:rPr>
          <w:rFonts w:ascii="Arial" w:hAnsi="Arial" w:cs="Arial"/>
          <w:sz w:val="20"/>
          <w:szCs w:val="20"/>
          <w:lang w:val="pt-BR"/>
        </w:rPr>
        <w:t>Abril</w:t>
      </w:r>
      <w:proofErr w:type="gramEnd"/>
      <w:r w:rsidRPr="005E485A">
        <w:rPr>
          <w:rFonts w:ascii="Arial" w:hAnsi="Arial" w:cs="Arial"/>
          <w:sz w:val="20"/>
          <w:szCs w:val="20"/>
          <w:lang w:val="pt-BR"/>
        </w:rPr>
        <w:t xml:space="preserve"> de 2019.</w:t>
      </w:r>
    </w:p>
    <w:p w:rsidR="00C05B8C" w:rsidRPr="005E485A" w:rsidRDefault="00C05B8C" w:rsidP="0079152A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:rsidR="00C05B8C" w:rsidRPr="005E485A" w:rsidRDefault="00C05B8C" w:rsidP="0079152A">
      <w:pPr>
        <w:spacing w:line="24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C05B8C" w:rsidRPr="005E485A" w:rsidRDefault="00B044D4" w:rsidP="0079152A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5E485A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C05B8C" w:rsidRPr="005E485A" w:rsidRDefault="00B044D4" w:rsidP="0079152A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5E485A">
        <w:rPr>
          <w:rFonts w:ascii="Arial" w:hAnsi="Arial" w:cs="Arial"/>
          <w:sz w:val="20"/>
          <w:szCs w:val="20"/>
          <w:lang w:val="pt-BR"/>
        </w:rPr>
        <w:t>Prefeito Municipal</w:t>
      </w:r>
    </w:p>
    <w:p w:rsidR="00C05B8C" w:rsidRPr="005E485A" w:rsidRDefault="00C05B8C" w:rsidP="0079152A">
      <w:pPr>
        <w:spacing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79152A" w:rsidRPr="005E485A" w:rsidRDefault="0079152A" w:rsidP="00722881">
      <w:pPr>
        <w:spacing w:line="360" w:lineRule="auto"/>
        <w:ind w:right="140"/>
        <w:rPr>
          <w:rFonts w:ascii="Arial" w:hAnsi="Arial" w:cs="Arial"/>
          <w:sz w:val="20"/>
          <w:szCs w:val="20"/>
          <w:highlight w:val="yellow"/>
          <w:lang w:val="pt-BR"/>
        </w:rPr>
      </w:pPr>
    </w:p>
    <w:sectPr w:rsidR="0079152A" w:rsidRPr="005E485A" w:rsidSect="00B044D4">
      <w:headerReference w:type="default" r:id="rId7"/>
      <w:pgSz w:w="11906" w:h="16838"/>
      <w:pgMar w:top="2546" w:right="1281" w:bottom="709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9C8" w:rsidRDefault="00B044D4">
      <w:pPr>
        <w:spacing w:after="0" w:line="240" w:lineRule="auto"/>
      </w:pPr>
      <w:r>
        <w:separator/>
      </w:r>
    </w:p>
  </w:endnote>
  <w:endnote w:type="continuationSeparator" w:id="0">
    <w:p w:rsidR="004129C8" w:rsidRDefault="00B0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9C8" w:rsidRDefault="00B044D4">
      <w:pPr>
        <w:spacing w:after="0" w:line="240" w:lineRule="auto"/>
      </w:pPr>
      <w:r>
        <w:separator/>
      </w:r>
    </w:p>
  </w:footnote>
  <w:footnote w:type="continuationSeparator" w:id="0">
    <w:p w:rsidR="004129C8" w:rsidRDefault="00B0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B8C" w:rsidRDefault="00B044D4">
    <w:pPr>
      <w:pStyle w:val="Cabealho"/>
    </w:pPr>
    <w:r>
      <w:rPr>
        <w:noProof/>
        <w:lang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792480</wp:posOffset>
          </wp:positionH>
          <wp:positionV relativeFrom="paragraph">
            <wp:posOffset>133350</wp:posOffset>
          </wp:positionV>
          <wp:extent cx="4215130" cy="982980"/>
          <wp:effectExtent l="0" t="0" r="13970" b="7620"/>
          <wp:wrapNone/>
          <wp:docPr id="6" name="Imagem 6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362E6"/>
    <w:rsid w:val="00116B0E"/>
    <w:rsid w:val="0014674A"/>
    <w:rsid w:val="00163794"/>
    <w:rsid w:val="004129C8"/>
    <w:rsid w:val="00442F3F"/>
    <w:rsid w:val="004D5358"/>
    <w:rsid w:val="005E485A"/>
    <w:rsid w:val="00684218"/>
    <w:rsid w:val="00722881"/>
    <w:rsid w:val="00765573"/>
    <w:rsid w:val="0079152A"/>
    <w:rsid w:val="007E59F5"/>
    <w:rsid w:val="00805728"/>
    <w:rsid w:val="00817A54"/>
    <w:rsid w:val="00B044D4"/>
    <w:rsid w:val="00C05B8C"/>
    <w:rsid w:val="00C3297A"/>
    <w:rsid w:val="00C63757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21E81"/>
    <w:rsid w:val="06E866F2"/>
    <w:rsid w:val="070479D3"/>
    <w:rsid w:val="071D66F0"/>
    <w:rsid w:val="07B45E23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CEF1204"/>
    <w:rsid w:val="0D2846B9"/>
    <w:rsid w:val="0D2C1FA1"/>
    <w:rsid w:val="0E6D5BAF"/>
    <w:rsid w:val="0EB94CD7"/>
    <w:rsid w:val="0EE800EB"/>
    <w:rsid w:val="0F9949C2"/>
    <w:rsid w:val="100E074F"/>
    <w:rsid w:val="108409F7"/>
    <w:rsid w:val="10CC247E"/>
    <w:rsid w:val="11780385"/>
    <w:rsid w:val="11E87F6A"/>
    <w:rsid w:val="12AE2346"/>
    <w:rsid w:val="13075CE4"/>
    <w:rsid w:val="13326C4F"/>
    <w:rsid w:val="1346655A"/>
    <w:rsid w:val="13DE72DE"/>
    <w:rsid w:val="140D655B"/>
    <w:rsid w:val="14242053"/>
    <w:rsid w:val="14797814"/>
    <w:rsid w:val="148C2D54"/>
    <w:rsid w:val="150B0E02"/>
    <w:rsid w:val="15694288"/>
    <w:rsid w:val="16223F87"/>
    <w:rsid w:val="163176F6"/>
    <w:rsid w:val="1682224F"/>
    <w:rsid w:val="16E2392E"/>
    <w:rsid w:val="172A2F01"/>
    <w:rsid w:val="1808360B"/>
    <w:rsid w:val="182C123B"/>
    <w:rsid w:val="18330EAD"/>
    <w:rsid w:val="18AB740E"/>
    <w:rsid w:val="192B0630"/>
    <w:rsid w:val="19711ECC"/>
    <w:rsid w:val="19887800"/>
    <w:rsid w:val="19C336E6"/>
    <w:rsid w:val="19C64478"/>
    <w:rsid w:val="1A04348F"/>
    <w:rsid w:val="1A8F0C81"/>
    <w:rsid w:val="1ACB10BA"/>
    <w:rsid w:val="1BDB0971"/>
    <w:rsid w:val="1C4D3E47"/>
    <w:rsid w:val="1D116DEF"/>
    <w:rsid w:val="1D624B70"/>
    <w:rsid w:val="1DCB5C6A"/>
    <w:rsid w:val="1DFF3561"/>
    <w:rsid w:val="1E290996"/>
    <w:rsid w:val="1E362807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4F0B68"/>
    <w:rsid w:val="2C510BB5"/>
    <w:rsid w:val="2C8244E5"/>
    <w:rsid w:val="2D102614"/>
    <w:rsid w:val="2D3F2C36"/>
    <w:rsid w:val="2E184323"/>
    <w:rsid w:val="2E46188F"/>
    <w:rsid w:val="2ED55222"/>
    <w:rsid w:val="2F2B6CEF"/>
    <w:rsid w:val="2F53423F"/>
    <w:rsid w:val="307C3A1B"/>
    <w:rsid w:val="30D218EB"/>
    <w:rsid w:val="30EE2BD7"/>
    <w:rsid w:val="31E66770"/>
    <w:rsid w:val="32930EE0"/>
    <w:rsid w:val="32A67C76"/>
    <w:rsid w:val="32D737CF"/>
    <w:rsid w:val="334372DA"/>
    <w:rsid w:val="3346623A"/>
    <w:rsid w:val="337630AA"/>
    <w:rsid w:val="33B06E74"/>
    <w:rsid w:val="33E0112B"/>
    <w:rsid w:val="358A54F5"/>
    <w:rsid w:val="35AC79CF"/>
    <w:rsid w:val="36216C74"/>
    <w:rsid w:val="363536D6"/>
    <w:rsid w:val="366F6DDD"/>
    <w:rsid w:val="36863CBD"/>
    <w:rsid w:val="36CA42DC"/>
    <w:rsid w:val="37015D7C"/>
    <w:rsid w:val="37775DBF"/>
    <w:rsid w:val="377B2CA9"/>
    <w:rsid w:val="38786120"/>
    <w:rsid w:val="38B33290"/>
    <w:rsid w:val="39393A65"/>
    <w:rsid w:val="393966A6"/>
    <w:rsid w:val="395402B6"/>
    <w:rsid w:val="39AA7E06"/>
    <w:rsid w:val="3A5121CE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412606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5FA5932"/>
    <w:rsid w:val="46212D2B"/>
    <w:rsid w:val="467E5ED9"/>
    <w:rsid w:val="479C7AB3"/>
    <w:rsid w:val="48106DDC"/>
    <w:rsid w:val="481D2E70"/>
    <w:rsid w:val="48493D89"/>
    <w:rsid w:val="485E258B"/>
    <w:rsid w:val="4868025B"/>
    <w:rsid w:val="48975DAD"/>
    <w:rsid w:val="48B72289"/>
    <w:rsid w:val="49092039"/>
    <w:rsid w:val="494F5C5A"/>
    <w:rsid w:val="4B02411C"/>
    <w:rsid w:val="4C5E2695"/>
    <w:rsid w:val="4C90613D"/>
    <w:rsid w:val="4CC73A29"/>
    <w:rsid w:val="4CD70F5A"/>
    <w:rsid w:val="4DC30974"/>
    <w:rsid w:val="4E0F1FBC"/>
    <w:rsid w:val="4F557828"/>
    <w:rsid w:val="4FBC67DC"/>
    <w:rsid w:val="4FE172A7"/>
    <w:rsid w:val="4FEB0E81"/>
    <w:rsid w:val="4FEC26BF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7D70D85"/>
    <w:rsid w:val="58B53EB6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6C125E"/>
    <w:rsid w:val="5C761A46"/>
    <w:rsid w:val="5CB1329B"/>
    <w:rsid w:val="5D1B3693"/>
    <w:rsid w:val="5DAA7289"/>
    <w:rsid w:val="5E2E478F"/>
    <w:rsid w:val="5E391A77"/>
    <w:rsid w:val="5EAE5B81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372E4B"/>
    <w:rsid w:val="667A21DD"/>
    <w:rsid w:val="669362E6"/>
    <w:rsid w:val="672116B4"/>
    <w:rsid w:val="6741468F"/>
    <w:rsid w:val="677240C8"/>
    <w:rsid w:val="682E219A"/>
    <w:rsid w:val="687C72BD"/>
    <w:rsid w:val="68AB7A2E"/>
    <w:rsid w:val="68EE7C26"/>
    <w:rsid w:val="69E05245"/>
    <w:rsid w:val="6A0E75CB"/>
    <w:rsid w:val="6A4071D8"/>
    <w:rsid w:val="6A6F5614"/>
    <w:rsid w:val="6AAA2405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3976EA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77FF5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8B1A51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432633-22C4-4F6F-8887-A22CE525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2019-04-04T19:55:00Z</cp:lastPrinted>
  <dcterms:created xsi:type="dcterms:W3CDTF">2020-01-22T13:57:00Z</dcterms:created>
  <dcterms:modified xsi:type="dcterms:W3CDTF">2020-01-22T13:57:00Z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