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24466" w14:textId="77777777" w:rsidR="00DF16FF" w:rsidRDefault="00DF16FF" w:rsidP="00DF16F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E6B627" w14:textId="77777777" w:rsidR="00F33E2D" w:rsidRPr="00DF16FF" w:rsidRDefault="0052032F" w:rsidP="00DF16F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16FF">
        <w:rPr>
          <w:rFonts w:ascii="Arial" w:hAnsi="Arial" w:cs="Arial"/>
          <w:b/>
          <w:bCs/>
          <w:sz w:val="20"/>
          <w:szCs w:val="20"/>
        </w:rPr>
        <w:t>LEI</w:t>
      </w:r>
      <w:r w:rsidR="00DF16FF" w:rsidRPr="00DF16FF">
        <w:rPr>
          <w:rFonts w:ascii="Arial" w:hAnsi="Arial" w:cs="Arial"/>
          <w:b/>
          <w:bCs/>
          <w:sz w:val="20"/>
          <w:szCs w:val="20"/>
        </w:rPr>
        <w:t xml:space="preserve"> COMPLEMENTAR</w:t>
      </w:r>
      <w:r w:rsidRPr="00DF16FF">
        <w:rPr>
          <w:rFonts w:ascii="Arial" w:hAnsi="Arial" w:cs="Arial"/>
          <w:b/>
          <w:bCs/>
          <w:sz w:val="20"/>
          <w:szCs w:val="20"/>
        </w:rPr>
        <w:t xml:space="preserve"> Nº </w:t>
      </w:r>
      <w:r w:rsidR="005E4586">
        <w:rPr>
          <w:rFonts w:ascii="Arial" w:hAnsi="Arial" w:cs="Arial"/>
          <w:b/>
          <w:bCs/>
          <w:sz w:val="20"/>
          <w:szCs w:val="20"/>
        </w:rPr>
        <w:t>2410</w:t>
      </w:r>
      <w:r w:rsidRPr="00DF16FF">
        <w:rPr>
          <w:rFonts w:ascii="Arial" w:hAnsi="Arial" w:cs="Arial"/>
          <w:b/>
          <w:bCs/>
          <w:sz w:val="20"/>
          <w:szCs w:val="20"/>
        </w:rPr>
        <w:t>/20</w:t>
      </w:r>
      <w:r w:rsidR="004C3AF5" w:rsidRPr="00DF16FF">
        <w:rPr>
          <w:rFonts w:ascii="Arial" w:hAnsi="Arial" w:cs="Arial"/>
          <w:b/>
          <w:bCs/>
          <w:sz w:val="20"/>
          <w:szCs w:val="20"/>
        </w:rPr>
        <w:t>20</w:t>
      </w:r>
    </w:p>
    <w:p w14:paraId="2BE6B961" w14:textId="77777777" w:rsidR="00DF16FF" w:rsidRDefault="00DF16FF" w:rsidP="00DF16FF">
      <w:pPr>
        <w:spacing w:after="0" w:line="240" w:lineRule="auto"/>
        <w:ind w:leftChars="2200" w:left="4620"/>
        <w:jc w:val="both"/>
        <w:rPr>
          <w:rFonts w:ascii="Arial" w:hAnsi="Arial" w:cs="Arial"/>
          <w:b/>
          <w:sz w:val="20"/>
          <w:szCs w:val="20"/>
        </w:rPr>
      </w:pPr>
    </w:p>
    <w:p w14:paraId="4D629574" w14:textId="77777777" w:rsidR="00725210" w:rsidRPr="00DF16FF" w:rsidRDefault="009A038E" w:rsidP="00DF16FF">
      <w:pPr>
        <w:spacing w:after="0" w:line="240" w:lineRule="auto"/>
        <w:ind w:leftChars="2200" w:left="4620"/>
        <w:jc w:val="both"/>
        <w:rPr>
          <w:rFonts w:ascii="Arial" w:hAnsi="Arial" w:cs="Arial"/>
          <w:b/>
          <w:sz w:val="20"/>
          <w:szCs w:val="20"/>
        </w:rPr>
      </w:pPr>
      <w:r w:rsidRPr="00DF16FF">
        <w:rPr>
          <w:rFonts w:ascii="Arial" w:hAnsi="Arial" w:cs="Arial"/>
          <w:b/>
          <w:sz w:val="20"/>
          <w:szCs w:val="20"/>
        </w:rPr>
        <w:t xml:space="preserve">ALTERA DISPOSITIVOS NA LEI COMPLEMENTAR Nº 1876, DE 15 DE JUNHO   DE   </w:t>
      </w:r>
      <w:proofErr w:type="gramStart"/>
      <w:r w:rsidRPr="00DF16FF">
        <w:rPr>
          <w:rFonts w:ascii="Arial" w:hAnsi="Arial" w:cs="Arial"/>
          <w:b/>
          <w:sz w:val="20"/>
          <w:szCs w:val="20"/>
        </w:rPr>
        <w:t xml:space="preserve">2016,   </w:t>
      </w:r>
      <w:proofErr w:type="gramEnd"/>
      <w:r w:rsidRPr="00DF16FF">
        <w:rPr>
          <w:rFonts w:ascii="Arial" w:hAnsi="Arial" w:cs="Arial"/>
          <w:b/>
          <w:sz w:val="20"/>
          <w:szCs w:val="20"/>
        </w:rPr>
        <w:t>QUE   INSTITUIU  O  CÓDIGO   TRIBUTÁRIO  DO MUNICÍPIO DE SANTA MATIA DE JETIBÁ E INSTITUI A COMUNICAÇÃO ELETRÔNICA  POR  MEIO   DO  DOMICÍLIO ELETRÔNICO DO CONTRIBUINTE –</w:t>
      </w:r>
      <w:r w:rsidRPr="00DF16FF">
        <w:rPr>
          <w:rFonts w:ascii="Arial" w:hAnsi="Arial" w:cs="Arial"/>
          <w:b/>
          <w:spacing w:val="30"/>
          <w:sz w:val="20"/>
          <w:szCs w:val="20"/>
        </w:rPr>
        <w:t xml:space="preserve"> </w:t>
      </w:r>
      <w:r w:rsidRPr="00DF16FF">
        <w:rPr>
          <w:rFonts w:ascii="Arial" w:hAnsi="Arial" w:cs="Arial"/>
          <w:b/>
          <w:sz w:val="20"/>
          <w:szCs w:val="20"/>
        </w:rPr>
        <w:t>DEC</w:t>
      </w:r>
      <w:r w:rsidR="00E82B91" w:rsidRPr="00DF16FF">
        <w:rPr>
          <w:rFonts w:ascii="Arial" w:hAnsi="Arial" w:cs="Arial"/>
          <w:b/>
          <w:bCs/>
          <w:sz w:val="20"/>
          <w:szCs w:val="20"/>
        </w:rPr>
        <w:t>.</w:t>
      </w:r>
    </w:p>
    <w:p w14:paraId="5A0C6D76" w14:textId="77777777" w:rsidR="00005C5B" w:rsidRPr="00DF16FF" w:rsidRDefault="00005C5B" w:rsidP="00DF16F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</w:p>
    <w:p w14:paraId="29D03E68" w14:textId="77777777" w:rsidR="000D3553" w:rsidRPr="00DF16FF" w:rsidRDefault="000D3553" w:rsidP="00DF16FF">
      <w:pPr>
        <w:spacing w:after="0" w:line="240" w:lineRule="auto"/>
        <w:ind w:firstLineChars="780" w:firstLine="1560"/>
        <w:contextualSpacing/>
        <w:jc w:val="both"/>
        <w:rPr>
          <w:rFonts w:ascii="Arial" w:hAnsi="Arial" w:cs="Arial"/>
          <w:sz w:val="20"/>
          <w:szCs w:val="20"/>
        </w:rPr>
      </w:pPr>
      <w:r w:rsidRPr="00DF16FF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34F6DCE5" w14:textId="77777777" w:rsidR="000D3553" w:rsidRPr="00DF16FF" w:rsidRDefault="000D3553" w:rsidP="00DF16FF">
      <w:pPr>
        <w:spacing w:after="0" w:line="240" w:lineRule="auto"/>
        <w:ind w:firstLineChars="921" w:firstLine="1842"/>
        <w:contextualSpacing/>
        <w:jc w:val="both"/>
        <w:rPr>
          <w:rFonts w:ascii="Arial" w:hAnsi="Arial" w:cs="Arial"/>
          <w:sz w:val="20"/>
          <w:szCs w:val="20"/>
        </w:rPr>
      </w:pPr>
    </w:p>
    <w:p w14:paraId="7D85111C" w14:textId="77777777" w:rsidR="000D3553" w:rsidRPr="00DF16FF" w:rsidRDefault="000D3553" w:rsidP="00DF16FF">
      <w:pPr>
        <w:spacing w:after="0" w:line="240" w:lineRule="auto"/>
        <w:ind w:firstLineChars="780" w:firstLine="1560"/>
        <w:contextualSpacing/>
        <w:jc w:val="both"/>
        <w:rPr>
          <w:rFonts w:ascii="Arial" w:hAnsi="Arial" w:cs="Arial"/>
          <w:sz w:val="20"/>
          <w:szCs w:val="20"/>
        </w:rPr>
      </w:pPr>
      <w:r w:rsidRPr="00DF16FF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74EE49CB" w14:textId="77777777" w:rsidR="00E82B91" w:rsidRPr="00DF16FF" w:rsidRDefault="00E82B91" w:rsidP="00DF16FF">
      <w:pPr>
        <w:spacing w:after="0" w:line="240" w:lineRule="auto"/>
        <w:ind w:firstLineChars="921" w:firstLine="1842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91DCDD" w14:textId="77777777" w:rsidR="009A038E" w:rsidRPr="00DF16FF" w:rsidRDefault="00E50EEC" w:rsidP="00DF16FF">
      <w:pPr>
        <w:pStyle w:val="Corpodetexto"/>
        <w:spacing w:after="0" w:line="240" w:lineRule="auto"/>
        <w:ind w:right="130" w:firstLineChars="776" w:firstLine="1558"/>
        <w:contextualSpacing/>
        <w:jc w:val="both"/>
        <w:rPr>
          <w:rFonts w:ascii="Arial" w:hAnsi="Arial" w:cs="Arial"/>
          <w:sz w:val="20"/>
          <w:szCs w:val="20"/>
        </w:rPr>
      </w:pPr>
      <w:r w:rsidRPr="00DF16FF">
        <w:rPr>
          <w:rFonts w:ascii="Arial" w:hAnsi="Arial" w:cs="Arial"/>
          <w:b/>
          <w:bCs/>
          <w:sz w:val="20"/>
          <w:szCs w:val="20"/>
        </w:rPr>
        <w:t>Art. 1º</w:t>
      </w:r>
      <w:r w:rsidRPr="00DF16FF">
        <w:rPr>
          <w:rFonts w:ascii="Arial" w:hAnsi="Arial" w:cs="Arial"/>
          <w:sz w:val="20"/>
          <w:szCs w:val="20"/>
        </w:rPr>
        <w:t xml:space="preserve">. </w:t>
      </w:r>
      <w:r w:rsidR="009A038E" w:rsidRPr="00DF16FF">
        <w:rPr>
          <w:rFonts w:ascii="Arial" w:hAnsi="Arial" w:cs="Arial"/>
          <w:sz w:val="20"/>
          <w:szCs w:val="20"/>
        </w:rPr>
        <w:t xml:space="preserve">Fica alterado o inciso </w:t>
      </w:r>
      <w:proofErr w:type="gramStart"/>
      <w:r w:rsidR="009A038E" w:rsidRPr="00DF16FF">
        <w:rPr>
          <w:rFonts w:ascii="Arial" w:hAnsi="Arial" w:cs="Arial"/>
          <w:sz w:val="20"/>
          <w:szCs w:val="20"/>
        </w:rPr>
        <w:t>XXIII  e</w:t>
      </w:r>
      <w:proofErr w:type="gramEnd"/>
      <w:r w:rsidR="009A038E" w:rsidRPr="00DF16FF">
        <w:rPr>
          <w:rFonts w:ascii="Arial" w:hAnsi="Arial" w:cs="Arial"/>
          <w:sz w:val="20"/>
          <w:szCs w:val="20"/>
        </w:rPr>
        <w:t xml:space="preserve"> acrescentados os  parágrafos 8º,  9º,  10,  11,  12,  13</w:t>
      </w:r>
      <w:r w:rsidR="002461C0">
        <w:rPr>
          <w:rFonts w:ascii="Arial" w:hAnsi="Arial" w:cs="Arial"/>
          <w:sz w:val="20"/>
          <w:szCs w:val="20"/>
        </w:rPr>
        <w:t>, 14,</w:t>
      </w:r>
      <w:r w:rsidR="009A038E" w:rsidRPr="00DF16FF">
        <w:rPr>
          <w:rFonts w:ascii="Arial" w:hAnsi="Arial" w:cs="Arial"/>
          <w:sz w:val="20"/>
          <w:szCs w:val="20"/>
        </w:rPr>
        <w:t xml:space="preserve"> 15, 16, 17, 18 e 19  ao  art.  195  da  Lei  Complementar  nº  1876, de 15 de junho de 2020, com a</w:t>
      </w:r>
      <w:r w:rsidR="009A038E" w:rsidRPr="00DF16FF">
        <w:rPr>
          <w:rFonts w:ascii="Arial" w:hAnsi="Arial" w:cs="Arial"/>
          <w:spacing w:val="59"/>
          <w:sz w:val="20"/>
          <w:szCs w:val="20"/>
        </w:rPr>
        <w:t xml:space="preserve"> </w:t>
      </w:r>
      <w:r w:rsidR="009A038E" w:rsidRPr="00DF16FF">
        <w:rPr>
          <w:rFonts w:ascii="Arial" w:hAnsi="Arial" w:cs="Arial"/>
          <w:sz w:val="20"/>
          <w:szCs w:val="20"/>
        </w:rPr>
        <w:t>seguinte redação:</w:t>
      </w:r>
    </w:p>
    <w:p w14:paraId="1AD30EB0" w14:textId="77777777" w:rsidR="009A038E" w:rsidRPr="00DF16FF" w:rsidRDefault="009A038E" w:rsidP="00DF16FF">
      <w:pPr>
        <w:pStyle w:val="Corpodetexto"/>
        <w:spacing w:after="0" w:line="240" w:lineRule="auto"/>
        <w:ind w:firstLineChars="921" w:firstLine="1842"/>
        <w:contextualSpacing/>
        <w:jc w:val="both"/>
        <w:rPr>
          <w:rFonts w:ascii="Arial" w:hAnsi="Arial" w:cs="Arial"/>
          <w:sz w:val="20"/>
          <w:szCs w:val="20"/>
        </w:rPr>
      </w:pPr>
    </w:p>
    <w:p w14:paraId="2DE727EB" w14:textId="77777777" w:rsidR="009A038E" w:rsidRPr="00DF16FF" w:rsidRDefault="009A038E" w:rsidP="00DF16FF">
      <w:pPr>
        <w:pStyle w:val="Corpodetexto"/>
        <w:spacing w:after="0" w:line="240" w:lineRule="auto"/>
        <w:ind w:leftChars="-1" w:left="-2" w:firstLineChars="777" w:firstLine="1560"/>
        <w:contextualSpacing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DF16FF">
        <w:rPr>
          <w:rFonts w:ascii="Arial" w:hAnsi="Arial" w:cs="Arial"/>
          <w:b/>
          <w:i/>
          <w:sz w:val="20"/>
          <w:szCs w:val="20"/>
        </w:rPr>
        <w:t>Artigo  195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. </w:t>
      </w:r>
      <w:r w:rsidRPr="00DF16FF">
        <w:rPr>
          <w:rFonts w:ascii="Arial" w:hAnsi="Arial" w:cs="Arial"/>
          <w:i/>
          <w:spacing w:val="38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[...]</w:t>
      </w:r>
    </w:p>
    <w:p w14:paraId="17F31BC5" w14:textId="77777777" w:rsidR="009A038E" w:rsidRPr="00DF16FF" w:rsidRDefault="009A038E" w:rsidP="00DF16FF">
      <w:pPr>
        <w:pStyle w:val="Corpodetexto"/>
        <w:spacing w:after="0" w:line="240" w:lineRule="auto"/>
        <w:ind w:leftChars="-1" w:left="-2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47D0D49" w14:textId="77777777" w:rsidR="009A038E" w:rsidRPr="00DF16FF" w:rsidRDefault="009A038E" w:rsidP="00DF16FF">
      <w:pPr>
        <w:pStyle w:val="Corpodetexto"/>
        <w:spacing w:after="0" w:line="240" w:lineRule="auto"/>
        <w:ind w:leftChars="-1" w:left="-2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i/>
          <w:sz w:val="20"/>
          <w:szCs w:val="20"/>
        </w:rPr>
        <w:t>[...]</w:t>
      </w:r>
    </w:p>
    <w:p w14:paraId="2C73969E" w14:textId="77777777" w:rsidR="009A038E" w:rsidRPr="00DF16FF" w:rsidRDefault="009A038E" w:rsidP="00DF16FF">
      <w:pPr>
        <w:pStyle w:val="Corpodetexto"/>
        <w:spacing w:after="0" w:line="240" w:lineRule="auto"/>
        <w:ind w:leftChars="-1" w:left="-2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965F0DB" w14:textId="77777777" w:rsidR="009A038E" w:rsidRPr="00DF16FF" w:rsidRDefault="009A038E" w:rsidP="002461C0">
      <w:pPr>
        <w:pStyle w:val="Corpodetexto"/>
        <w:spacing w:after="0" w:line="240" w:lineRule="auto"/>
        <w:ind w:leftChars="-1" w:left="-2" w:right="340" w:firstLineChars="777" w:firstLine="156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461C0">
        <w:rPr>
          <w:rFonts w:ascii="Arial" w:hAnsi="Arial" w:cs="Arial"/>
          <w:b/>
          <w:i/>
          <w:sz w:val="20"/>
          <w:szCs w:val="20"/>
        </w:rPr>
        <w:t>XXIII -</w:t>
      </w:r>
      <w:r w:rsidRPr="00DF16FF">
        <w:rPr>
          <w:rFonts w:ascii="Arial" w:hAnsi="Arial" w:cs="Arial"/>
          <w:i/>
          <w:sz w:val="20"/>
          <w:szCs w:val="20"/>
        </w:rPr>
        <w:t xml:space="preserve"> do domicílio do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tomador  do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serviço  do  subitem</w:t>
      </w:r>
      <w:r w:rsidRPr="00DF16FF">
        <w:rPr>
          <w:rFonts w:ascii="Arial" w:hAnsi="Arial" w:cs="Arial"/>
          <w:i/>
          <w:spacing w:val="42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15</w:t>
      </w:r>
      <w:r w:rsidRPr="00DF16FF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.09</w:t>
      </w:r>
      <w:r w:rsidRPr="00DF16FF">
        <w:rPr>
          <w:rFonts w:ascii="Arial" w:hAnsi="Arial" w:cs="Arial"/>
          <w:i/>
          <w:spacing w:val="-58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.</w:t>
      </w:r>
    </w:p>
    <w:p w14:paraId="06D5EA03" w14:textId="77777777" w:rsidR="009A038E" w:rsidRPr="00DF16FF" w:rsidRDefault="009A038E" w:rsidP="00DF16FF">
      <w:pPr>
        <w:pStyle w:val="Corpodetexto"/>
        <w:spacing w:after="0" w:line="240" w:lineRule="auto"/>
        <w:ind w:leftChars="-1" w:left="-2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577F3082" w14:textId="77777777" w:rsidR="009A038E" w:rsidRPr="00DF16FF" w:rsidRDefault="009A038E" w:rsidP="00DF16FF">
      <w:pPr>
        <w:pStyle w:val="Corpodetexto"/>
        <w:spacing w:after="0" w:line="240" w:lineRule="auto"/>
        <w:ind w:leftChars="-1" w:left="-2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i/>
          <w:sz w:val="20"/>
          <w:szCs w:val="20"/>
        </w:rPr>
        <w:t>[...]</w:t>
      </w:r>
    </w:p>
    <w:p w14:paraId="4574C6A4" w14:textId="77777777" w:rsidR="009A038E" w:rsidRPr="00DF16FF" w:rsidRDefault="009A038E" w:rsidP="00DF16FF">
      <w:pPr>
        <w:pStyle w:val="Corpodetexto"/>
        <w:spacing w:after="0" w:line="240" w:lineRule="auto"/>
        <w:ind w:left="2127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2BF54C22" w14:textId="77777777" w:rsidR="009A038E" w:rsidRPr="00DF16FF" w:rsidRDefault="009A038E" w:rsidP="00DF16FF">
      <w:pPr>
        <w:pStyle w:val="Corpodetexto"/>
        <w:spacing w:after="0" w:line="240" w:lineRule="auto"/>
        <w:ind w:leftChars="742" w:left="1558" w:right="133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b/>
          <w:bCs/>
          <w:i/>
          <w:sz w:val="20"/>
          <w:szCs w:val="20"/>
        </w:rPr>
        <w:t>§ 8</w:t>
      </w:r>
      <w:hyperlink r:id="rId9" w:anchor="art3%C2%A75">
        <w:r w:rsidRPr="00DF16FF">
          <w:rPr>
            <w:rFonts w:ascii="Arial" w:hAnsi="Arial" w:cs="Arial"/>
            <w:b/>
            <w:bCs/>
            <w:i/>
            <w:sz w:val="20"/>
            <w:szCs w:val="20"/>
          </w:rPr>
          <w:t>º</w:t>
        </w:r>
      </w:hyperlink>
      <w:r w:rsidRPr="00DF16FF">
        <w:rPr>
          <w:rFonts w:ascii="Arial" w:hAnsi="Arial" w:cs="Arial"/>
          <w:bCs/>
          <w:i/>
          <w:sz w:val="20"/>
          <w:szCs w:val="20"/>
        </w:rPr>
        <w:t>.</w:t>
      </w:r>
      <w:r w:rsidRPr="00DF16FF">
        <w:rPr>
          <w:rFonts w:ascii="Arial" w:hAnsi="Arial" w:cs="Arial"/>
          <w:i/>
          <w:sz w:val="20"/>
          <w:szCs w:val="20"/>
        </w:rPr>
        <w:t xml:space="preserve"> Ressalvadas as exceções e especificações estabelecidas nos §§ 8º a 14 deste artigo, considera-se tomador dos serviços referidos nos incisos XXI, XXII e  XXIII do caput deste artigo   o contratante do serviço e, no  caso  de  negócio  jurídico que envolva  estipulação  em  favor  de  unidade  da   pessoa   jurídica   contratante,   a  unidade  em  favor  da  qual  o  serviço   foi   estipulado, sendo irrelevantes para</w:t>
      </w:r>
      <w:r w:rsidRPr="00DF16FF">
        <w:rPr>
          <w:rFonts w:ascii="Arial" w:hAnsi="Arial" w:cs="Arial"/>
          <w:i/>
          <w:spacing w:val="27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caracterizá-la  as   denominações   de   sede,   filial,   agência, posto de atendimento, sucursal, escritório de representação   ou   contato   ou   quaisquer   outras que venham a ser</w:t>
      </w:r>
      <w:r w:rsidRPr="00DF16FF">
        <w:rPr>
          <w:rFonts w:ascii="Arial" w:hAnsi="Arial" w:cs="Arial"/>
          <w:i/>
          <w:spacing w:val="-18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utilizadas.</w:t>
      </w:r>
    </w:p>
    <w:p w14:paraId="7C7683EC" w14:textId="77777777" w:rsidR="009A038E" w:rsidRPr="00DF16FF" w:rsidRDefault="009A038E" w:rsidP="00DF16FF">
      <w:pPr>
        <w:pStyle w:val="Corpodetexto"/>
        <w:spacing w:after="0" w:line="240" w:lineRule="auto"/>
        <w:ind w:left="2127" w:firstLineChars="777" w:firstLine="155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9AFF130" w14:textId="77777777" w:rsidR="009A038E" w:rsidRPr="00DF16FF" w:rsidRDefault="009A038E" w:rsidP="00DF16FF">
      <w:pPr>
        <w:pStyle w:val="Corpodetexto"/>
        <w:spacing w:after="0" w:line="240" w:lineRule="auto"/>
        <w:ind w:leftChars="742" w:left="1558" w:right="13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b/>
          <w:bCs/>
          <w:i/>
          <w:sz w:val="20"/>
          <w:szCs w:val="20"/>
        </w:rPr>
        <w:t>§ 9º</w:t>
      </w:r>
      <w:r w:rsidRPr="00DF16FF">
        <w:rPr>
          <w:rFonts w:ascii="Arial" w:hAnsi="Arial" w:cs="Arial"/>
          <w:bCs/>
          <w:i/>
          <w:sz w:val="20"/>
          <w:szCs w:val="20"/>
        </w:rPr>
        <w:t>.</w:t>
      </w:r>
      <w:r w:rsidRPr="00DF16F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No  caso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dos  serviços  de   planos  de  saúde   ou  de  medicina  e  congêneres,  referidos   nos subitens 4 .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22  e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4 .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23  da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lista  de  serviços  anexa  a  esta   Lei  Complementar,  o   tomador  do  serviço   é  a  pessoa  física  beneficiária  vinculada  à   operadora por meio de  convênio  ou  contrato  de  plano de saúde individual, familiar,  coletivo  empresarial ou coletivo por</w:t>
      </w:r>
      <w:r w:rsidRPr="00DF16FF">
        <w:rPr>
          <w:rFonts w:ascii="Arial" w:hAnsi="Arial" w:cs="Arial"/>
          <w:i/>
          <w:spacing w:val="29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adesão.</w:t>
      </w:r>
    </w:p>
    <w:p w14:paraId="1DC4B367" w14:textId="77777777" w:rsidR="009A038E" w:rsidRPr="00DF16FF" w:rsidRDefault="009A038E" w:rsidP="00DF16FF">
      <w:pPr>
        <w:pStyle w:val="Corpodetexto"/>
        <w:spacing w:after="0" w:line="240" w:lineRule="auto"/>
        <w:ind w:left="2127" w:firstLineChars="921" w:firstLine="18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E233EA7" w14:textId="77777777" w:rsidR="009A038E" w:rsidRPr="00DF16FF" w:rsidRDefault="009A038E" w:rsidP="00DF16FF">
      <w:pPr>
        <w:pStyle w:val="Corpodetexto"/>
        <w:spacing w:after="0" w:line="240" w:lineRule="auto"/>
        <w:ind w:leftChars="742" w:left="1558" w:right="14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b/>
          <w:bCs/>
          <w:i/>
          <w:sz w:val="20"/>
          <w:szCs w:val="20"/>
        </w:rPr>
        <w:t>§ 10</w:t>
      </w:r>
      <w:r w:rsidRPr="00DF16FF">
        <w:rPr>
          <w:rFonts w:ascii="Arial" w:hAnsi="Arial" w:cs="Arial"/>
          <w:bCs/>
          <w:i/>
          <w:sz w:val="20"/>
          <w:szCs w:val="20"/>
        </w:rPr>
        <w:t>.</w:t>
      </w:r>
      <w:r w:rsidRPr="00DF16FF">
        <w:rPr>
          <w:rFonts w:ascii="Arial" w:hAnsi="Arial" w:cs="Arial"/>
          <w:i/>
          <w:sz w:val="20"/>
          <w:szCs w:val="20"/>
        </w:rPr>
        <w:t xml:space="preserve"> Nos casos em que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houver  dependentes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vinculados ao titular do plano,  será  considerado apenas  o  domicílio  do  titular   para   fins   do  disposto no § 9 º deste</w:t>
      </w:r>
      <w:r w:rsidRPr="00DF16FF">
        <w:rPr>
          <w:rFonts w:ascii="Arial" w:hAnsi="Arial" w:cs="Arial"/>
          <w:i/>
          <w:spacing w:val="51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artigo.</w:t>
      </w:r>
    </w:p>
    <w:p w14:paraId="4927440A" w14:textId="77777777" w:rsidR="009A038E" w:rsidRPr="00DF16FF" w:rsidRDefault="009A038E" w:rsidP="00DF16FF">
      <w:pPr>
        <w:pStyle w:val="Corpodetexto"/>
        <w:spacing w:after="0" w:line="240" w:lineRule="auto"/>
        <w:ind w:left="2127" w:firstLineChars="921" w:firstLine="18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26A1664" w14:textId="77777777" w:rsidR="009A038E" w:rsidRPr="00DF16FF" w:rsidRDefault="009A038E" w:rsidP="00DF16FF">
      <w:pPr>
        <w:pStyle w:val="Corpodetexto"/>
        <w:spacing w:after="0" w:line="240" w:lineRule="auto"/>
        <w:ind w:left="1560" w:right="133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b/>
          <w:bCs/>
          <w:i/>
          <w:sz w:val="20"/>
          <w:szCs w:val="20"/>
        </w:rPr>
        <w:t>§ 11</w:t>
      </w:r>
      <w:r w:rsidRPr="00DF16FF">
        <w:rPr>
          <w:rFonts w:ascii="Arial" w:hAnsi="Arial" w:cs="Arial"/>
          <w:bCs/>
          <w:i/>
          <w:sz w:val="20"/>
          <w:szCs w:val="20"/>
        </w:rPr>
        <w:t>.</w:t>
      </w:r>
      <w:r w:rsidRPr="00DF16FF">
        <w:rPr>
          <w:rFonts w:ascii="Arial" w:hAnsi="Arial" w:cs="Arial"/>
          <w:i/>
          <w:sz w:val="20"/>
          <w:szCs w:val="20"/>
        </w:rPr>
        <w:t xml:space="preserve"> No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caso  dos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serviços  de  administração  de cartão  de  crédito  ou  débito  e   congêneres,   referidos no subitem 15 .01 da  lista  de  serviços  anexa a esta Lei  Complementar,  prestados diretamente   aos   portadores   de   cartões    de crédito ou débito e congêneres, o tomador  é  o  primeiro titular do</w:t>
      </w:r>
      <w:r w:rsidRPr="00DF16FF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cartão.</w:t>
      </w:r>
    </w:p>
    <w:p w14:paraId="3AE9BD3D" w14:textId="77777777" w:rsidR="009A038E" w:rsidRPr="00DF16FF" w:rsidRDefault="009A038E" w:rsidP="00DF16FF">
      <w:pPr>
        <w:pStyle w:val="Corpodetexto"/>
        <w:spacing w:after="0" w:line="240" w:lineRule="auto"/>
        <w:ind w:left="2127" w:firstLineChars="921" w:firstLine="18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340DAEDF" w14:textId="77777777" w:rsidR="009A038E" w:rsidRPr="00DF16FF" w:rsidRDefault="009A038E" w:rsidP="00DF16FF">
      <w:pPr>
        <w:pStyle w:val="Corpodetexto"/>
        <w:spacing w:after="0" w:line="240" w:lineRule="auto"/>
        <w:ind w:left="1560" w:right="133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b/>
          <w:bCs/>
          <w:i/>
          <w:sz w:val="20"/>
          <w:szCs w:val="20"/>
        </w:rPr>
        <w:t>§ 12</w:t>
      </w:r>
      <w:r w:rsidRPr="00DF16FF">
        <w:rPr>
          <w:rFonts w:ascii="Arial" w:hAnsi="Arial" w:cs="Arial"/>
          <w:bCs/>
          <w:i/>
          <w:sz w:val="20"/>
          <w:szCs w:val="20"/>
        </w:rPr>
        <w:t>.</w:t>
      </w:r>
      <w:r w:rsidRPr="00DF16FF">
        <w:rPr>
          <w:rFonts w:ascii="Arial" w:hAnsi="Arial" w:cs="Arial"/>
          <w:i/>
          <w:sz w:val="20"/>
          <w:szCs w:val="20"/>
        </w:rPr>
        <w:t xml:space="preserve"> O local do estabelecimento credenciado é considerado o domicílio do tomador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dos  demais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serviços referidos no subitem 15. 01 da lista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de  serviços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  anexa   a   esta   Lei   Complementar  relativos   às   transferências   realizadas   por    meio de  cartão  de  crédito  ou  débito,  ou  a  eles   conexos,   que   sejam   prestados   ao    tomador, direta ou indiretamente,</w:t>
      </w:r>
      <w:r w:rsidRPr="00DF16FF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por:</w:t>
      </w:r>
    </w:p>
    <w:p w14:paraId="0BFA6619" w14:textId="77777777" w:rsidR="009A038E" w:rsidRPr="00DF16FF" w:rsidRDefault="009A038E" w:rsidP="00355011">
      <w:pPr>
        <w:pStyle w:val="PargrafodaLista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Chars="780" w:firstLine="1560"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i/>
          <w:sz w:val="20"/>
          <w:szCs w:val="20"/>
        </w:rPr>
        <w:t>- bandeiras;</w:t>
      </w:r>
    </w:p>
    <w:p w14:paraId="202B92B1" w14:textId="77777777" w:rsidR="009A038E" w:rsidRPr="00DF16FF" w:rsidRDefault="00355011" w:rsidP="00355011">
      <w:pPr>
        <w:pStyle w:val="PargrafodaLista"/>
        <w:numPr>
          <w:ilvl w:val="0"/>
          <w:numId w:val="5"/>
        </w:numPr>
        <w:spacing w:after="0" w:line="240" w:lineRule="auto"/>
        <w:ind w:left="0" w:firstLineChars="780" w:firstLine="15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9A038E" w:rsidRPr="00DF16FF">
        <w:rPr>
          <w:rFonts w:ascii="Arial" w:hAnsi="Arial" w:cs="Arial"/>
          <w:i/>
          <w:sz w:val="20"/>
          <w:szCs w:val="20"/>
        </w:rPr>
        <w:t>- credenciadoras; ou</w:t>
      </w:r>
    </w:p>
    <w:p w14:paraId="42A76053" w14:textId="77777777" w:rsidR="009A038E" w:rsidRPr="00DF16FF" w:rsidRDefault="009A038E" w:rsidP="00355011">
      <w:pPr>
        <w:pStyle w:val="PargrafodaLista"/>
        <w:numPr>
          <w:ilvl w:val="0"/>
          <w:numId w:val="5"/>
        </w:numPr>
        <w:tabs>
          <w:tab w:val="left" w:pos="1843"/>
        </w:tabs>
        <w:spacing w:after="0" w:line="240" w:lineRule="auto"/>
        <w:ind w:left="0" w:firstLineChars="780" w:firstLine="1560"/>
        <w:jc w:val="both"/>
        <w:rPr>
          <w:rFonts w:ascii="Arial" w:hAnsi="Arial" w:cs="Arial"/>
          <w:i/>
          <w:sz w:val="20"/>
          <w:szCs w:val="20"/>
        </w:rPr>
      </w:pPr>
      <w:r w:rsidRPr="00DF16FF">
        <w:rPr>
          <w:rFonts w:ascii="Arial" w:hAnsi="Arial" w:cs="Arial"/>
          <w:i/>
          <w:sz w:val="20"/>
          <w:szCs w:val="20"/>
        </w:rPr>
        <w:t xml:space="preserve">- emissoras de </w:t>
      </w:r>
      <w:proofErr w:type="gramStart"/>
      <w:r w:rsidRPr="00DF16FF">
        <w:rPr>
          <w:rFonts w:ascii="Arial" w:hAnsi="Arial" w:cs="Arial"/>
          <w:i/>
          <w:sz w:val="20"/>
          <w:szCs w:val="20"/>
        </w:rPr>
        <w:t>cartões  de</w:t>
      </w:r>
      <w:proofErr w:type="gramEnd"/>
      <w:r w:rsidRPr="00DF16FF">
        <w:rPr>
          <w:rFonts w:ascii="Arial" w:hAnsi="Arial" w:cs="Arial"/>
          <w:i/>
          <w:sz w:val="20"/>
          <w:szCs w:val="20"/>
        </w:rPr>
        <w:t xml:space="preserve"> crédito</w:t>
      </w:r>
      <w:r w:rsidRPr="00DF16FF">
        <w:rPr>
          <w:rFonts w:ascii="Arial" w:hAnsi="Arial" w:cs="Arial"/>
          <w:i/>
          <w:spacing w:val="43"/>
          <w:sz w:val="20"/>
          <w:szCs w:val="20"/>
        </w:rPr>
        <w:t xml:space="preserve"> </w:t>
      </w:r>
      <w:r w:rsidRPr="00DF16FF">
        <w:rPr>
          <w:rFonts w:ascii="Arial" w:hAnsi="Arial" w:cs="Arial"/>
          <w:i/>
          <w:sz w:val="20"/>
          <w:szCs w:val="20"/>
        </w:rPr>
        <w:t>e débito.</w:t>
      </w:r>
    </w:p>
    <w:p w14:paraId="2A2729B1" w14:textId="77777777" w:rsidR="009A038E" w:rsidRDefault="009A038E" w:rsidP="00355011">
      <w:pPr>
        <w:pStyle w:val="Corpodetexto"/>
        <w:spacing w:after="0" w:line="240" w:lineRule="auto"/>
        <w:ind w:firstLineChars="921" w:firstLine="18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3B774777" w14:textId="77777777" w:rsidR="00C37CE6" w:rsidRDefault="00C37CE6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9FD63BD" w14:textId="77777777" w:rsidR="009A038E" w:rsidRPr="00355011" w:rsidRDefault="009A038E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55011">
        <w:rPr>
          <w:rFonts w:ascii="Arial" w:hAnsi="Arial" w:cs="Arial"/>
          <w:b/>
          <w:bCs/>
          <w:i/>
          <w:sz w:val="20"/>
          <w:szCs w:val="20"/>
        </w:rPr>
        <w:t>§ 13</w:t>
      </w:r>
      <w:r w:rsidRPr="00355011">
        <w:rPr>
          <w:rFonts w:ascii="Arial" w:hAnsi="Arial" w:cs="Arial"/>
          <w:i/>
          <w:sz w:val="20"/>
          <w:szCs w:val="20"/>
        </w:rPr>
        <w:t>. No caso dos serviços de administração de carteira de valores mobiliários e dos serviços de administração e gestão de fundos e clubes de investimento, referidos no subitem 15 .01</w:t>
      </w:r>
      <w:r w:rsidRPr="00355011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sz w:val="20"/>
          <w:szCs w:val="20"/>
        </w:rPr>
        <w:t xml:space="preserve">da </w:t>
      </w:r>
      <w:proofErr w:type="gramStart"/>
      <w:r w:rsidRPr="00355011">
        <w:rPr>
          <w:rFonts w:ascii="Arial" w:hAnsi="Arial" w:cs="Arial"/>
          <w:i/>
          <w:sz w:val="20"/>
          <w:szCs w:val="20"/>
        </w:rPr>
        <w:t>lista  de</w:t>
      </w:r>
      <w:proofErr w:type="gramEnd"/>
      <w:r w:rsidRPr="00355011">
        <w:rPr>
          <w:rFonts w:ascii="Arial" w:hAnsi="Arial" w:cs="Arial"/>
          <w:i/>
          <w:sz w:val="20"/>
          <w:szCs w:val="20"/>
        </w:rPr>
        <w:t xml:space="preserve">  serviços   anexa   a   esta   Lei   Complementar, o tomador é o</w:t>
      </w:r>
      <w:r w:rsidRPr="00355011">
        <w:rPr>
          <w:rFonts w:ascii="Arial" w:hAnsi="Arial" w:cs="Arial"/>
          <w:i/>
          <w:spacing w:val="25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sz w:val="20"/>
          <w:szCs w:val="20"/>
        </w:rPr>
        <w:t>cotista.</w:t>
      </w:r>
    </w:p>
    <w:p w14:paraId="38E83CC0" w14:textId="77777777" w:rsidR="009A038E" w:rsidRPr="00355011" w:rsidRDefault="009A038E" w:rsidP="00355011">
      <w:pPr>
        <w:pStyle w:val="Corpodetexto"/>
        <w:spacing w:after="0" w:line="240" w:lineRule="auto"/>
        <w:ind w:leftChars="741" w:left="1558" w:right="140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06F6B97" w14:textId="77777777" w:rsidR="009A038E" w:rsidRPr="00355011" w:rsidRDefault="009A038E" w:rsidP="00355011">
      <w:pPr>
        <w:pStyle w:val="Corpodetexto"/>
        <w:spacing w:after="0" w:line="240" w:lineRule="auto"/>
        <w:ind w:leftChars="741" w:left="1558" w:right="140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55011">
        <w:rPr>
          <w:rFonts w:ascii="Arial" w:hAnsi="Arial" w:cs="Arial"/>
          <w:b/>
          <w:bCs/>
          <w:i/>
          <w:sz w:val="20"/>
          <w:szCs w:val="20"/>
        </w:rPr>
        <w:t>§ 14</w:t>
      </w:r>
      <w:r w:rsidRPr="00355011">
        <w:rPr>
          <w:rFonts w:ascii="Arial" w:hAnsi="Arial" w:cs="Arial"/>
          <w:bCs/>
          <w:i/>
          <w:sz w:val="20"/>
          <w:szCs w:val="20"/>
        </w:rPr>
        <w:t>.</w:t>
      </w:r>
      <w:r w:rsidRPr="00355011">
        <w:rPr>
          <w:rFonts w:ascii="Arial" w:hAnsi="Arial" w:cs="Arial"/>
          <w:i/>
          <w:sz w:val="20"/>
          <w:szCs w:val="20"/>
        </w:rPr>
        <w:t xml:space="preserve"> No caso dos serviços de administração de </w:t>
      </w:r>
      <w:proofErr w:type="gramStart"/>
      <w:r w:rsidRPr="00355011">
        <w:rPr>
          <w:rFonts w:ascii="Arial" w:hAnsi="Arial" w:cs="Arial"/>
          <w:i/>
          <w:sz w:val="20"/>
          <w:szCs w:val="20"/>
        </w:rPr>
        <w:t>consórcios,  o</w:t>
      </w:r>
      <w:proofErr w:type="gramEnd"/>
      <w:r w:rsidRPr="00355011">
        <w:rPr>
          <w:rFonts w:ascii="Arial" w:hAnsi="Arial" w:cs="Arial"/>
          <w:i/>
          <w:sz w:val="20"/>
          <w:szCs w:val="20"/>
        </w:rPr>
        <w:t xml:space="preserve">  tomador  de  serviço   é   o   consorciado.</w:t>
      </w:r>
    </w:p>
    <w:p w14:paraId="0D7F5188" w14:textId="77777777" w:rsidR="009A038E" w:rsidRPr="00355011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867816E" w14:textId="77777777" w:rsidR="009A038E" w:rsidRPr="00355011" w:rsidRDefault="009A038E" w:rsidP="00355011">
      <w:pPr>
        <w:pStyle w:val="Corpodetexto"/>
        <w:spacing w:after="0" w:line="240" w:lineRule="auto"/>
        <w:ind w:leftChars="741" w:left="1558" w:right="136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55011">
        <w:rPr>
          <w:rFonts w:ascii="Arial" w:hAnsi="Arial" w:cs="Arial"/>
          <w:b/>
          <w:bCs/>
          <w:i/>
          <w:sz w:val="20"/>
          <w:szCs w:val="20"/>
        </w:rPr>
        <w:t>§ 15</w:t>
      </w:r>
      <w:r w:rsidRPr="00355011">
        <w:rPr>
          <w:rFonts w:ascii="Arial" w:hAnsi="Arial" w:cs="Arial"/>
          <w:bCs/>
          <w:i/>
          <w:sz w:val="20"/>
          <w:szCs w:val="20"/>
        </w:rPr>
        <w:t>.</w:t>
      </w:r>
      <w:r w:rsidRPr="00355011">
        <w:rPr>
          <w:rFonts w:ascii="Arial" w:hAnsi="Arial" w:cs="Arial"/>
          <w:i/>
          <w:sz w:val="20"/>
          <w:szCs w:val="20"/>
        </w:rPr>
        <w:t xml:space="preserve"> No caso dos serviços </w:t>
      </w:r>
      <w:proofErr w:type="gramStart"/>
      <w:r w:rsidRPr="00355011">
        <w:rPr>
          <w:rFonts w:ascii="Arial" w:hAnsi="Arial" w:cs="Arial"/>
          <w:i/>
          <w:sz w:val="20"/>
          <w:szCs w:val="20"/>
        </w:rPr>
        <w:t>de  arrendamento</w:t>
      </w:r>
      <w:proofErr w:type="gramEnd"/>
      <w:r w:rsidRPr="00355011">
        <w:rPr>
          <w:rFonts w:ascii="Arial" w:hAnsi="Arial" w:cs="Arial"/>
          <w:i/>
          <w:sz w:val="20"/>
          <w:szCs w:val="20"/>
        </w:rPr>
        <w:t xml:space="preserve">  mercantil,  o   tomador   do   serviço   é   o arrendatário,  pessoa  física  ou  a  unidade   beneficiária  da  pessoa   jurídica,   domiciliado   no País,  e,  no  caso  de  arrendatário   não   domiciliado no  País,  o  tomador  é  o  beneficiário  do  serviço     no</w:t>
      </w:r>
      <w:r w:rsidRPr="00355011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sz w:val="20"/>
          <w:szCs w:val="20"/>
        </w:rPr>
        <w:t>País”.</w:t>
      </w:r>
    </w:p>
    <w:p w14:paraId="65DD4D8C" w14:textId="77777777" w:rsidR="009A038E" w:rsidRPr="00355011" w:rsidRDefault="009A038E" w:rsidP="00355011">
      <w:pPr>
        <w:pStyle w:val="Corpodetexto"/>
        <w:spacing w:after="0" w:line="240" w:lineRule="auto"/>
        <w:ind w:leftChars="741" w:left="1558" w:right="136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5F4E5F9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§ 16</w:t>
      </w:r>
      <w:r w:rsidRPr="00355011">
        <w:rPr>
          <w:rFonts w:ascii="Arial" w:hAnsi="Arial" w:cs="Arial"/>
          <w:i/>
          <w:color w:val="000000"/>
          <w:sz w:val="20"/>
          <w:szCs w:val="20"/>
        </w:rPr>
        <w:t>.</w:t>
      </w:r>
      <w:r w:rsidRPr="0035501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color w:val="000000"/>
          <w:sz w:val="20"/>
          <w:szCs w:val="20"/>
        </w:rPr>
        <w:t>Os tomadores dos serviços de administração de cartões de crédito e débito constantes no item 15.01 da lista anexa a esta lei ficam obrigados a enviar, informações referentes às movimentações financeiras realizadas referente aos serviços tomados de acordo com regulamento expedido pelo chefe do executivo.</w:t>
      </w:r>
    </w:p>
    <w:p w14:paraId="4F2773CC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7923A24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§ 17</w:t>
      </w:r>
      <w:r w:rsidRPr="00355011">
        <w:rPr>
          <w:rFonts w:ascii="Arial" w:hAnsi="Arial" w:cs="Arial"/>
          <w:i/>
          <w:color w:val="000000"/>
          <w:sz w:val="20"/>
          <w:szCs w:val="20"/>
        </w:rPr>
        <w:t>.</w:t>
      </w:r>
      <w:r w:rsidRPr="0035501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O produto da arrecadação do ISSQN relativo aos serviços descritos nos subitens 4.22, 4.23, 5.09, 15.01 e 15.09 da lista de serviços constante nesta Lei Municipal, será partilhado entre o Município do local do estabelecimento prestador e o Município do domicílio do tomador desses serviços, da seguinte forma: </w:t>
      </w:r>
    </w:p>
    <w:p w14:paraId="7FCD5988" w14:textId="77777777" w:rsidR="00C37CE6" w:rsidRDefault="00C37CE6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03F0AA2D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I -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 relativamente aos períodos de apuração ocorridos no exercício de 2021, 33,5% (trinta e três inteiros e cinco décimos por cento) do produto da arrecadação pertencerão ao Município do local do estabelecimento prestador do serviço, e 66,5% (sessenta e seis inteiros e cinco décimos por cento), ao Município do domicílio do tomador; </w:t>
      </w:r>
    </w:p>
    <w:p w14:paraId="42BD25E3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II -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 relativamente aos períodos de apuração ocorridos no exercício de 2022, 15% (quinze por cento) do produto da arrecadação pertencerão ao Município do local do estabelecimento prestador do serviço, e 85% (oitenta e cinco por cento), ao Município do domicílio do tomador; </w:t>
      </w:r>
    </w:p>
    <w:p w14:paraId="6D634F60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III -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 relativamente aos períodos de apuração ocorridos a partir do exercício de 2023, 100% (cem por cento) do produto da arrecadação pertencerão ao Município do domicílio do tomador.</w:t>
      </w:r>
    </w:p>
    <w:p w14:paraId="15E914E2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9D2D115" w14:textId="77777777" w:rsidR="009A038E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§ 18</w:t>
      </w:r>
      <w:r w:rsidRPr="00355011">
        <w:rPr>
          <w:rFonts w:ascii="Arial" w:hAnsi="Arial" w:cs="Arial"/>
          <w:i/>
          <w:color w:val="000000"/>
          <w:sz w:val="20"/>
          <w:szCs w:val="20"/>
        </w:rPr>
        <w:t>.</w:t>
      </w:r>
      <w:r w:rsidRPr="0035501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color w:val="000000"/>
          <w:sz w:val="20"/>
          <w:szCs w:val="20"/>
        </w:rPr>
        <w:t>A base de cálculo dos serviços previstos nos subitens 4.22, 4.23, 5.09, 15.01 e 15.09 da lista municipal de serviços, será composta de acordo com os incisos abaixo:</w:t>
      </w:r>
    </w:p>
    <w:p w14:paraId="17ABE833" w14:textId="77777777" w:rsidR="00C37CE6" w:rsidRPr="00355011" w:rsidRDefault="00C37CE6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8F7B0A3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 xml:space="preserve">I 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- </w:t>
      </w:r>
      <w:proofErr w:type="gramStart"/>
      <w:r w:rsidRPr="00355011">
        <w:rPr>
          <w:rFonts w:ascii="Arial" w:hAnsi="Arial" w:cs="Arial"/>
          <w:i/>
          <w:color w:val="000000"/>
          <w:sz w:val="20"/>
          <w:szCs w:val="20"/>
        </w:rPr>
        <w:t>a</w:t>
      </w:r>
      <w:proofErr w:type="gramEnd"/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 base de cálculo dos serviços previstos nos subitens 4.22, 4.23 e 5.09 da lista municipal de serviços, será composta pelo preço dos respectivos serviços, excluídos os desembolsos efetuados com os cooperados e serviços médico hospitalares e laboratoriais relacionados a cada tomador conveniado; </w:t>
      </w:r>
    </w:p>
    <w:p w14:paraId="11403B54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II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 - a base de cálculo dos serviços previstos no subitem 15.01 da lista municipal de serviços será composta pelo preço total do serviço, não sendo admitida qualquer dedução; </w:t>
      </w:r>
    </w:p>
    <w:p w14:paraId="6830BE62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III</w:t>
      </w:r>
      <w:r w:rsidRPr="00355011">
        <w:rPr>
          <w:rFonts w:ascii="Arial" w:hAnsi="Arial" w:cs="Arial"/>
          <w:i/>
          <w:color w:val="000000"/>
          <w:sz w:val="20"/>
          <w:szCs w:val="20"/>
        </w:rPr>
        <w:t xml:space="preserve"> - a base de cálculo dos serviços previstos no subitem 15.09 da lista municipal de serviços será composta pelo preço total do serviço, incluindo o valor residual garantido (VRG) e o valor residual final para a aquisição do bem. </w:t>
      </w:r>
    </w:p>
    <w:p w14:paraId="3104B0A3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BF91A6F" w14:textId="77777777" w:rsidR="009A038E" w:rsidRPr="00355011" w:rsidRDefault="009A038E" w:rsidP="00355011">
      <w:pPr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55011">
        <w:rPr>
          <w:rFonts w:ascii="Arial" w:hAnsi="Arial" w:cs="Arial"/>
          <w:b/>
          <w:i/>
          <w:color w:val="000000"/>
          <w:sz w:val="20"/>
          <w:szCs w:val="20"/>
        </w:rPr>
        <w:t>§ 19</w:t>
      </w:r>
      <w:r w:rsidRPr="00355011">
        <w:rPr>
          <w:rFonts w:ascii="Arial" w:hAnsi="Arial" w:cs="Arial"/>
          <w:i/>
          <w:color w:val="000000"/>
          <w:sz w:val="20"/>
          <w:szCs w:val="20"/>
        </w:rPr>
        <w:t>.</w:t>
      </w:r>
      <w:r w:rsidRPr="0035501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355011">
        <w:rPr>
          <w:rFonts w:ascii="Arial" w:hAnsi="Arial" w:cs="Arial"/>
          <w:i/>
          <w:color w:val="000000"/>
          <w:sz w:val="20"/>
          <w:szCs w:val="20"/>
        </w:rPr>
        <w:t>São solidariamente obrigadas ao recolhimento do ISS incidente sobre os serviços de administração de cartão de crédito ou débito e congêneres, referidos no subitem 15.01 da lista municipal de serviços, as pessoas jurídicas elencadas nos incisos I a III do § 12º desta Lei.</w:t>
      </w:r>
    </w:p>
    <w:p w14:paraId="3E77D729" w14:textId="77777777" w:rsidR="009A038E" w:rsidRPr="00355011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sz w:val="20"/>
          <w:szCs w:val="20"/>
        </w:rPr>
      </w:pPr>
    </w:p>
    <w:p w14:paraId="16861AA3" w14:textId="77777777" w:rsidR="00C37CE6" w:rsidRDefault="00C37CE6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1B8916B" w14:textId="77777777" w:rsidR="00C37CE6" w:rsidRDefault="00C37CE6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0AF842D" w14:textId="77777777" w:rsidR="00C37CE6" w:rsidRDefault="00C37CE6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86E5EB5" w14:textId="77777777" w:rsidR="00C37CE6" w:rsidRDefault="00C37CE6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D340D9B" w14:textId="77777777" w:rsidR="00C37CE6" w:rsidRDefault="00C37CE6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0FAFAEE" w14:textId="77777777" w:rsidR="009A038E" w:rsidRPr="00355011" w:rsidRDefault="009A038E" w:rsidP="00C37CE6">
      <w:pPr>
        <w:pStyle w:val="Corpodetexto"/>
        <w:spacing w:after="0" w:line="240" w:lineRule="auto"/>
        <w:ind w:left="2" w:right="133" w:firstLineChars="774" w:firstLine="155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355011">
        <w:rPr>
          <w:rFonts w:ascii="Arial" w:hAnsi="Arial" w:cs="Arial"/>
          <w:b/>
          <w:sz w:val="20"/>
          <w:szCs w:val="20"/>
        </w:rPr>
        <w:t>Artigo  2º</w:t>
      </w:r>
      <w:r w:rsidRPr="00355011">
        <w:rPr>
          <w:rFonts w:ascii="Arial" w:hAnsi="Arial" w:cs="Arial"/>
          <w:sz w:val="20"/>
          <w:szCs w:val="20"/>
        </w:rPr>
        <w:t>.</w:t>
      </w:r>
      <w:proofErr w:type="gramEnd"/>
      <w:r w:rsidRPr="00355011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Pr="00355011">
        <w:rPr>
          <w:rFonts w:ascii="Arial" w:hAnsi="Arial" w:cs="Arial"/>
          <w:sz w:val="20"/>
          <w:szCs w:val="20"/>
        </w:rPr>
        <w:t>Fica  incluído</w:t>
      </w:r>
      <w:proofErr w:type="gramEnd"/>
      <w:r w:rsidRPr="00355011">
        <w:rPr>
          <w:rFonts w:ascii="Arial" w:hAnsi="Arial" w:cs="Arial"/>
          <w:sz w:val="20"/>
          <w:szCs w:val="20"/>
        </w:rPr>
        <w:t xml:space="preserve"> o § 4º  ao  art.  199,  da  Lei  Complementar  nº  1876, de 15 de junho de 2020, com a seguinte</w:t>
      </w:r>
      <w:r w:rsidRPr="00355011">
        <w:rPr>
          <w:rFonts w:ascii="Arial" w:hAnsi="Arial" w:cs="Arial"/>
          <w:spacing w:val="5"/>
          <w:sz w:val="20"/>
          <w:szCs w:val="20"/>
        </w:rPr>
        <w:t xml:space="preserve"> </w:t>
      </w:r>
      <w:r w:rsidRPr="00355011">
        <w:rPr>
          <w:rFonts w:ascii="Arial" w:hAnsi="Arial" w:cs="Arial"/>
          <w:sz w:val="20"/>
          <w:szCs w:val="20"/>
        </w:rPr>
        <w:t>redação:</w:t>
      </w:r>
    </w:p>
    <w:p w14:paraId="47794D9C" w14:textId="77777777" w:rsidR="009A038E" w:rsidRPr="00355011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sz w:val="20"/>
          <w:szCs w:val="20"/>
        </w:rPr>
      </w:pPr>
    </w:p>
    <w:p w14:paraId="13A328A6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Art.   199</w:t>
      </w:r>
      <w:r w:rsidRPr="00C37CE6">
        <w:rPr>
          <w:rFonts w:ascii="Arial" w:hAnsi="Arial" w:cs="Arial"/>
          <w:i/>
          <w:sz w:val="20"/>
          <w:szCs w:val="20"/>
        </w:rPr>
        <w:t>.</w:t>
      </w:r>
      <w:r w:rsidRPr="00C37CE6">
        <w:rPr>
          <w:rFonts w:ascii="Arial" w:hAnsi="Arial" w:cs="Arial"/>
          <w:i/>
          <w:spacing w:val="74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[...]</w:t>
      </w:r>
    </w:p>
    <w:p w14:paraId="755B2D03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5DABB95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i/>
          <w:sz w:val="20"/>
          <w:szCs w:val="20"/>
        </w:rPr>
        <w:t>[...]</w:t>
      </w:r>
    </w:p>
    <w:p w14:paraId="735B27C1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B111525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 4º</w:t>
      </w:r>
      <w:r w:rsidRPr="00C37CE6">
        <w:rPr>
          <w:rFonts w:ascii="Arial" w:hAnsi="Arial" w:cs="Arial"/>
          <w:i/>
          <w:sz w:val="20"/>
          <w:szCs w:val="20"/>
        </w:rPr>
        <w:t xml:space="preserve">. </w:t>
      </w:r>
      <w:r w:rsidRPr="00C37CE6">
        <w:rPr>
          <w:rFonts w:ascii="Arial" w:hAnsi="Arial" w:cs="Arial"/>
          <w:i/>
          <w:spacing w:val="47"/>
          <w:sz w:val="20"/>
          <w:szCs w:val="20"/>
        </w:rPr>
        <w:t xml:space="preserve"> </w:t>
      </w:r>
      <w:proofErr w:type="gramStart"/>
      <w:r w:rsidR="00C37CE6" w:rsidRPr="00C37CE6">
        <w:rPr>
          <w:rFonts w:ascii="Arial" w:hAnsi="Arial" w:cs="Arial"/>
          <w:i/>
          <w:sz w:val="20"/>
          <w:szCs w:val="20"/>
        </w:rPr>
        <w:t>A</w:t>
      </w:r>
      <w:r w:rsidRPr="00C37CE6">
        <w:rPr>
          <w:rFonts w:ascii="Arial" w:hAnsi="Arial" w:cs="Arial"/>
          <w:i/>
          <w:sz w:val="20"/>
          <w:szCs w:val="20"/>
        </w:rPr>
        <w:t xml:space="preserve">s </w:t>
      </w:r>
      <w:r w:rsidRPr="00C37CE6">
        <w:rPr>
          <w:rFonts w:ascii="Arial" w:hAnsi="Arial" w:cs="Arial"/>
          <w:i/>
          <w:spacing w:val="4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pessoas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pacing w:val="4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referidas </w:t>
      </w:r>
      <w:r w:rsidRPr="00C37CE6">
        <w:rPr>
          <w:rFonts w:ascii="Arial" w:hAnsi="Arial" w:cs="Arial"/>
          <w:i/>
          <w:spacing w:val="4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nos </w:t>
      </w:r>
      <w:r w:rsidRPr="00C37CE6">
        <w:rPr>
          <w:rFonts w:ascii="Arial" w:hAnsi="Arial" w:cs="Arial"/>
          <w:i/>
          <w:spacing w:val="52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incisos </w:t>
      </w:r>
      <w:r w:rsidRPr="00C37CE6">
        <w:rPr>
          <w:rFonts w:ascii="Arial" w:hAnsi="Arial" w:cs="Arial"/>
          <w:i/>
          <w:spacing w:val="4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II </w:t>
      </w:r>
      <w:r w:rsidRPr="00C37CE6">
        <w:rPr>
          <w:rFonts w:ascii="Arial" w:hAnsi="Arial" w:cs="Arial"/>
          <w:i/>
          <w:spacing w:val="4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ou </w:t>
      </w:r>
      <w:r w:rsidRPr="00C37CE6">
        <w:rPr>
          <w:rFonts w:ascii="Arial" w:hAnsi="Arial" w:cs="Arial"/>
          <w:i/>
          <w:spacing w:val="46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III </w:t>
      </w:r>
      <w:r w:rsidRPr="00C37CE6">
        <w:rPr>
          <w:rFonts w:ascii="Arial" w:hAnsi="Arial" w:cs="Arial"/>
          <w:i/>
          <w:spacing w:val="64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do § 12 do art. 195 desta Lei  Complementar,  pelo imposto devido pelas pessoas a  que  se  refere  o  inciso  I  do  mesmo   parágrafo,   em   decorrência   dos   serviços   prestados   na   forma    do    subitem 15 . 01 da lista de serviços anexa a esta Lei Complementar.</w:t>
      </w:r>
    </w:p>
    <w:p w14:paraId="2964F400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20F16963" w14:textId="77777777" w:rsidR="009A038E" w:rsidRPr="00C37CE6" w:rsidRDefault="009A038E" w:rsidP="00F31A87">
      <w:pPr>
        <w:pStyle w:val="Corpodetexto"/>
        <w:spacing w:after="0" w:line="240" w:lineRule="auto"/>
        <w:ind w:left="2" w:right="-28" w:firstLineChars="774" w:firstLine="155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551B7">
        <w:rPr>
          <w:rFonts w:ascii="Arial" w:hAnsi="Arial" w:cs="Arial"/>
          <w:b/>
          <w:sz w:val="20"/>
          <w:szCs w:val="20"/>
        </w:rPr>
        <w:t>Artigo 3º</w:t>
      </w:r>
      <w:r w:rsidR="00C37CE6" w:rsidRPr="009551B7">
        <w:rPr>
          <w:rFonts w:ascii="Arial" w:hAnsi="Arial" w:cs="Arial"/>
          <w:sz w:val="20"/>
          <w:szCs w:val="20"/>
        </w:rPr>
        <w:t>.</w:t>
      </w:r>
      <w:r w:rsidRPr="009551B7">
        <w:rPr>
          <w:rFonts w:ascii="Arial" w:hAnsi="Arial" w:cs="Arial"/>
          <w:b/>
          <w:sz w:val="20"/>
          <w:szCs w:val="20"/>
        </w:rPr>
        <w:t xml:space="preserve"> </w:t>
      </w:r>
      <w:r w:rsidRPr="009551B7">
        <w:rPr>
          <w:rFonts w:ascii="Arial" w:hAnsi="Arial" w:cs="Arial"/>
          <w:sz w:val="20"/>
          <w:szCs w:val="20"/>
        </w:rPr>
        <w:t xml:space="preserve">Ficam </w:t>
      </w:r>
      <w:proofErr w:type="gramStart"/>
      <w:r w:rsidRPr="009551B7">
        <w:rPr>
          <w:rFonts w:ascii="Arial" w:hAnsi="Arial" w:cs="Arial"/>
          <w:sz w:val="20"/>
          <w:szCs w:val="20"/>
        </w:rPr>
        <w:t>alterados  os</w:t>
      </w:r>
      <w:proofErr w:type="gramEnd"/>
      <w:r w:rsidRPr="009551B7">
        <w:rPr>
          <w:rFonts w:ascii="Arial" w:hAnsi="Arial" w:cs="Arial"/>
          <w:sz w:val="20"/>
          <w:szCs w:val="20"/>
        </w:rPr>
        <w:t xml:space="preserve">  incisos  II  e  III  do  caput ,  bem  como  os  seus parágrafos 1º  e  2º  e  acrescentado  o  §3º  ao  art.  206  da Complementar nº 1876 de 15 de Junho de 2016,  com  a  seguinte  redação</w:t>
      </w:r>
      <w:r w:rsidRPr="00C37CE6">
        <w:rPr>
          <w:rFonts w:ascii="Arial" w:hAnsi="Arial" w:cs="Arial"/>
          <w:i/>
          <w:sz w:val="20"/>
          <w:szCs w:val="20"/>
        </w:rPr>
        <w:t>:</w:t>
      </w:r>
    </w:p>
    <w:p w14:paraId="6864B615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AAA2987" w14:textId="77777777" w:rsidR="009A038E" w:rsidRPr="00C37CE6" w:rsidRDefault="00C37CE6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 xml:space="preserve">Art. </w:t>
      </w:r>
      <w:r w:rsidR="009A038E" w:rsidRPr="00C37CE6">
        <w:rPr>
          <w:rFonts w:ascii="Arial" w:hAnsi="Arial" w:cs="Arial"/>
          <w:b/>
          <w:i/>
          <w:sz w:val="20"/>
          <w:szCs w:val="20"/>
        </w:rPr>
        <w:t>206</w:t>
      </w:r>
      <w:r w:rsidRPr="00C37CE6">
        <w:rPr>
          <w:rFonts w:ascii="Arial" w:hAnsi="Arial" w:cs="Arial"/>
          <w:i/>
          <w:sz w:val="20"/>
          <w:szCs w:val="20"/>
        </w:rPr>
        <w:t>.</w:t>
      </w:r>
      <w:r w:rsidR="009A038E" w:rsidRPr="00C37CE6">
        <w:rPr>
          <w:rFonts w:ascii="Arial" w:hAnsi="Arial" w:cs="Arial"/>
          <w:i/>
          <w:spacing w:val="77"/>
          <w:sz w:val="20"/>
          <w:szCs w:val="20"/>
        </w:rPr>
        <w:t xml:space="preserve"> </w:t>
      </w:r>
      <w:r w:rsidR="009A038E" w:rsidRPr="00C37CE6">
        <w:rPr>
          <w:rFonts w:ascii="Arial" w:hAnsi="Arial" w:cs="Arial"/>
          <w:i/>
          <w:sz w:val="20"/>
          <w:szCs w:val="20"/>
        </w:rPr>
        <w:t>[...]</w:t>
      </w:r>
    </w:p>
    <w:p w14:paraId="6D082171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BF7E090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i/>
          <w:sz w:val="20"/>
          <w:szCs w:val="20"/>
        </w:rPr>
        <w:t xml:space="preserve">[...] </w:t>
      </w:r>
    </w:p>
    <w:p w14:paraId="1F6EDF8A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B8261E8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II-</w:t>
      </w:r>
      <w:r w:rsidRPr="00C37CE6">
        <w:rPr>
          <w:rFonts w:ascii="Arial" w:hAnsi="Arial" w:cs="Arial"/>
          <w:i/>
          <w:sz w:val="20"/>
          <w:szCs w:val="20"/>
        </w:rPr>
        <w:t xml:space="preserve">  havendo  o  pagamento  do  serviço  ao  prestador  e  não  sendo   feita   a   devida   retenção do  imposto,  a  omissão  implicará   na responsabilidade  solidária   do   prestador   dos serviços  pelo   cumprimento   da   obrigação   tributária,  aplicando- se,  nesses  casos,   a   regra geral que adota como mês  de  competência  do imposto o  da  prestação  do  serviço,  sem  prejuízo das  penalidades  cabíveis  ao  seu  tomador,   pelo   não   cumprimento   da   obrigação    acessória,  relativa à falta da</w:t>
      </w:r>
      <w:r w:rsidRPr="00C37CE6">
        <w:rPr>
          <w:rFonts w:ascii="Arial" w:hAnsi="Arial" w:cs="Arial"/>
          <w:i/>
          <w:spacing w:val="-1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retenção.</w:t>
      </w:r>
    </w:p>
    <w:p w14:paraId="53F30B00" w14:textId="77777777" w:rsidR="009A038E" w:rsidRPr="00C37CE6" w:rsidRDefault="009A038E" w:rsidP="00355011">
      <w:pPr>
        <w:pStyle w:val="PargrafodaLista"/>
        <w:tabs>
          <w:tab w:val="left" w:pos="3520"/>
        </w:tabs>
        <w:spacing w:after="0" w:line="240" w:lineRule="auto"/>
        <w:ind w:leftChars="741" w:left="1558" w:right="136" w:hangingChars="1" w:hanging="2"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III -</w:t>
      </w:r>
      <w:r w:rsidRPr="00C37CE6">
        <w:rPr>
          <w:rFonts w:ascii="Arial" w:hAnsi="Arial" w:cs="Arial"/>
          <w:i/>
          <w:sz w:val="20"/>
          <w:szCs w:val="20"/>
        </w:rPr>
        <w:t xml:space="preserve"> prestado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o  serviço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 e  não  havendo  o  respectivo pagamento até o  segundo  mês  </w:t>
      </w:r>
      <w:proofErr w:type="spellStart"/>
      <w:r w:rsidRPr="00C37CE6">
        <w:rPr>
          <w:rFonts w:ascii="Arial" w:hAnsi="Arial" w:cs="Arial"/>
          <w:i/>
          <w:sz w:val="20"/>
          <w:szCs w:val="20"/>
        </w:rPr>
        <w:t>subseqüente</w:t>
      </w:r>
      <w:proofErr w:type="spellEnd"/>
      <w:r w:rsidRPr="00C37CE6">
        <w:rPr>
          <w:rFonts w:ascii="Arial" w:hAnsi="Arial" w:cs="Arial"/>
          <w:i/>
          <w:sz w:val="20"/>
          <w:szCs w:val="20"/>
        </w:rPr>
        <w:t xml:space="preserve">  ao  da  sua  prestação,  o  imposto  deverá ser recolhido pelo seu tomador no mês imediatamente posterior  àquele  em  que  se  consumar  o  prazo  acima  referido,  em  dia  fixado  em norma</w:t>
      </w:r>
      <w:r w:rsidRPr="00C37CE6">
        <w:rPr>
          <w:rFonts w:ascii="Arial" w:hAnsi="Arial" w:cs="Arial"/>
          <w:i/>
          <w:spacing w:val="2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regulamentadora.</w:t>
      </w:r>
    </w:p>
    <w:p w14:paraId="2DF9D372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4318B16" w14:textId="77777777" w:rsidR="009A038E" w:rsidRPr="00C37CE6" w:rsidRDefault="009A038E" w:rsidP="00355011">
      <w:pPr>
        <w:pStyle w:val="Corpodetexto"/>
        <w:spacing w:after="0" w:line="240" w:lineRule="auto"/>
        <w:ind w:leftChars="741" w:left="1558" w:right="133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§1º</w:t>
      </w:r>
      <w:r w:rsidR="00C37CE6">
        <w:rPr>
          <w:rFonts w:ascii="Arial" w:hAnsi="Arial" w:cs="Arial"/>
          <w:i/>
          <w:sz w:val="20"/>
          <w:szCs w:val="20"/>
        </w:rPr>
        <w:t>.</w:t>
      </w:r>
      <w:r w:rsidRPr="00C37CE6">
        <w:rPr>
          <w:rFonts w:ascii="Arial" w:hAnsi="Arial" w:cs="Arial"/>
          <w:i/>
          <w:sz w:val="20"/>
          <w:szCs w:val="20"/>
        </w:rPr>
        <w:t xml:space="preserve"> Não havendo o cumprimento do disposto  no  inciso III, aplicar- se- á a  regra  geral  que  adota  como mês de competência do  imposto,  o  da  prestação do</w:t>
      </w:r>
      <w:r w:rsidRPr="00C37CE6">
        <w:rPr>
          <w:rFonts w:ascii="Arial" w:hAnsi="Arial" w:cs="Arial"/>
          <w:i/>
          <w:spacing w:val="22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serviço;</w:t>
      </w:r>
    </w:p>
    <w:p w14:paraId="5BB1C08E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D34E133" w14:textId="77777777" w:rsidR="009A038E" w:rsidRPr="00C37CE6" w:rsidRDefault="009A038E" w:rsidP="00355011">
      <w:pPr>
        <w:pStyle w:val="Corpodetexto"/>
        <w:spacing w:after="0" w:line="240" w:lineRule="auto"/>
        <w:ind w:leftChars="741" w:left="1558" w:right="139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§2º</w:t>
      </w:r>
      <w:r w:rsidR="00C37CE6">
        <w:rPr>
          <w:rFonts w:ascii="Arial" w:hAnsi="Arial" w:cs="Arial"/>
          <w:i/>
          <w:sz w:val="20"/>
          <w:szCs w:val="20"/>
        </w:rPr>
        <w:t>.</w:t>
      </w:r>
      <w:r w:rsidRPr="00C37CE6">
        <w:rPr>
          <w:rFonts w:ascii="Arial" w:hAnsi="Arial" w:cs="Arial"/>
          <w:i/>
          <w:sz w:val="20"/>
          <w:szCs w:val="20"/>
        </w:rPr>
        <w:t xml:space="preserve">  Nas   hipóteses   de   retenção,   os   prestadores e  tomadores  respondem  solidariamente  pelos créditos tributários decorrentes  daquilo  que  for tomado ou</w:t>
      </w:r>
      <w:r w:rsidRPr="00C37CE6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prestado;</w:t>
      </w:r>
    </w:p>
    <w:p w14:paraId="00B044A9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546C6CA" w14:textId="77777777" w:rsidR="009A038E" w:rsidRPr="00C37CE6" w:rsidRDefault="009A038E" w:rsidP="00355011">
      <w:pPr>
        <w:pStyle w:val="Corpodetexto"/>
        <w:spacing w:after="0" w:line="240" w:lineRule="auto"/>
        <w:ind w:leftChars="741" w:left="1558" w:right="136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§3º</w:t>
      </w:r>
      <w:r w:rsidR="00C37CE6">
        <w:rPr>
          <w:rFonts w:ascii="Arial" w:hAnsi="Arial" w:cs="Arial"/>
          <w:i/>
          <w:sz w:val="20"/>
          <w:szCs w:val="20"/>
        </w:rPr>
        <w:t>.</w:t>
      </w:r>
      <w:r w:rsidRPr="00C37CE6">
        <w:rPr>
          <w:rFonts w:ascii="Arial" w:hAnsi="Arial" w:cs="Arial"/>
          <w:i/>
          <w:sz w:val="20"/>
          <w:szCs w:val="20"/>
        </w:rPr>
        <w:t xml:space="preserve"> Os créditos tributários decorrentes  da solidariedade constante  no  parágrafo  anterior  poderão  ser  lançados  e   exigidos   pelo   Município  de Santa Maria de Jetibá, do tomador ou do prestador, integralmente, independente de  ordem  de preferência;”</w:t>
      </w:r>
    </w:p>
    <w:p w14:paraId="0744DA20" w14:textId="77777777" w:rsidR="009A038E" w:rsidRPr="00355011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sz w:val="20"/>
          <w:szCs w:val="20"/>
        </w:rPr>
      </w:pPr>
    </w:p>
    <w:p w14:paraId="7770B913" w14:textId="77777777" w:rsidR="009A038E" w:rsidRPr="00355011" w:rsidRDefault="009A038E" w:rsidP="00C37CE6">
      <w:pPr>
        <w:pStyle w:val="Corpodetexto"/>
        <w:spacing w:after="0" w:line="240" w:lineRule="auto"/>
        <w:ind w:left="2" w:right="114" w:firstLineChars="774" w:firstLine="1554"/>
        <w:contextualSpacing/>
        <w:jc w:val="both"/>
        <w:rPr>
          <w:rFonts w:ascii="Arial" w:hAnsi="Arial" w:cs="Arial"/>
          <w:sz w:val="20"/>
          <w:szCs w:val="20"/>
        </w:rPr>
      </w:pPr>
      <w:r w:rsidRPr="00355011">
        <w:rPr>
          <w:rFonts w:ascii="Arial" w:hAnsi="Arial" w:cs="Arial"/>
          <w:b/>
          <w:sz w:val="20"/>
          <w:szCs w:val="20"/>
        </w:rPr>
        <w:t>Artigo 4º</w:t>
      </w:r>
      <w:r w:rsidR="00C37CE6">
        <w:rPr>
          <w:rFonts w:ascii="Arial" w:hAnsi="Arial" w:cs="Arial"/>
          <w:sz w:val="20"/>
          <w:szCs w:val="20"/>
        </w:rPr>
        <w:t>.</w:t>
      </w:r>
      <w:r w:rsidRPr="00355011">
        <w:rPr>
          <w:rFonts w:ascii="Arial" w:hAnsi="Arial" w:cs="Arial"/>
          <w:b/>
          <w:sz w:val="20"/>
          <w:szCs w:val="20"/>
        </w:rPr>
        <w:t xml:space="preserve"> </w:t>
      </w:r>
      <w:r w:rsidRPr="00355011">
        <w:rPr>
          <w:rFonts w:ascii="Arial" w:hAnsi="Arial" w:cs="Arial"/>
          <w:sz w:val="20"/>
          <w:szCs w:val="20"/>
        </w:rPr>
        <w:t>Fica incluído  o  Art.  135 - A  à  Lei  Complementar  nº  1876, de 15 de Junho de 2020, de seguinte</w:t>
      </w:r>
      <w:r w:rsidRPr="00355011">
        <w:rPr>
          <w:rFonts w:ascii="Arial" w:hAnsi="Arial" w:cs="Arial"/>
          <w:spacing w:val="38"/>
          <w:sz w:val="20"/>
          <w:szCs w:val="20"/>
        </w:rPr>
        <w:t xml:space="preserve"> </w:t>
      </w:r>
      <w:r w:rsidRPr="00355011">
        <w:rPr>
          <w:rFonts w:ascii="Arial" w:hAnsi="Arial" w:cs="Arial"/>
          <w:sz w:val="20"/>
          <w:szCs w:val="20"/>
        </w:rPr>
        <w:t>redação:</w:t>
      </w:r>
    </w:p>
    <w:p w14:paraId="3A78F85B" w14:textId="77777777" w:rsidR="009A038E" w:rsidRPr="00355011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sz w:val="20"/>
          <w:szCs w:val="20"/>
        </w:rPr>
      </w:pPr>
    </w:p>
    <w:p w14:paraId="4DDCA109" w14:textId="77777777" w:rsidR="009A038E" w:rsidRPr="00C37CE6" w:rsidRDefault="009A038E" w:rsidP="00355011">
      <w:pPr>
        <w:pStyle w:val="Corpodetexto"/>
        <w:spacing w:after="0" w:line="240" w:lineRule="auto"/>
        <w:ind w:leftChars="741" w:left="1558" w:right="132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Art. 135 - A</w:t>
      </w:r>
      <w:r w:rsidRPr="00C37CE6">
        <w:rPr>
          <w:rFonts w:ascii="Arial" w:hAnsi="Arial" w:cs="Arial"/>
          <w:i/>
          <w:sz w:val="20"/>
          <w:szCs w:val="20"/>
        </w:rPr>
        <w:t xml:space="preserve"> - Fica instituída a comunicação eletrônica entre a Secretaria da Fazenda</w:t>
      </w:r>
      <w:r w:rsidRPr="00C37CE6">
        <w:rPr>
          <w:rFonts w:ascii="Arial" w:hAnsi="Arial" w:cs="Arial"/>
          <w:i/>
          <w:spacing w:val="12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e</w:t>
      </w:r>
      <w:r w:rsidRPr="00C37CE6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os</w:t>
      </w:r>
      <w:r w:rsidRPr="00C37CE6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sujeitos</w:t>
      </w:r>
      <w:r w:rsidRPr="00C37CE6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passivos</w:t>
      </w:r>
      <w:r w:rsidRPr="00C37CE6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do</w:t>
      </w:r>
      <w:r w:rsidRPr="00C37CE6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 xml:space="preserve">Imposto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Sobre  Serviços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 de  Qualquer  Natureza  –   ISSQN,  por   meio   do    Domicílio    Eletrônico    do Contribuinte  -   DEC,   observadas   a   forma, condições</w:t>
      </w:r>
      <w:r w:rsidRPr="00C37CE6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e</w:t>
      </w:r>
      <w:r w:rsidRPr="00C37CE6">
        <w:rPr>
          <w:rFonts w:ascii="Arial" w:hAnsi="Arial" w:cs="Arial"/>
          <w:i/>
          <w:spacing w:val="42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prazos</w:t>
      </w:r>
      <w:r w:rsidRPr="00C37CE6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previstos</w:t>
      </w:r>
      <w:r w:rsidRPr="00C37CE6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em</w:t>
      </w:r>
      <w:r w:rsidRPr="00C37CE6">
        <w:rPr>
          <w:rFonts w:ascii="Arial" w:hAnsi="Arial" w:cs="Arial"/>
          <w:i/>
          <w:spacing w:val="38"/>
          <w:sz w:val="20"/>
          <w:szCs w:val="20"/>
        </w:rPr>
        <w:t xml:space="preserve"> </w:t>
      </w:r>
      <w:r w:rsidR="00C37CE6">
        <w:rPr>
          <w:rFonts w:ascii="Arial" w:hAnsi="Arial" w:cs="Arial"/>
          <w:i/>
          <w:sz w:val="20"/>
          <w:szCs w:val="20"/>
        </w:rPr>
        <w:t>regu</w:t>
      </w:r>
      <w:r w:rsidRPr="00C37CE6">
        <w:rPr>
          <w:rFonts w:ascii="Arial" w:hAnsi="Arial" w:cs="Arial"/>
          <w:i/>
          <w:sz w:val="20"/>
          <w:szCs w:val="20"/>
        </w:rPr>
        <w:t>lamento.</w:t>
      </w:r>
    </w:p>
    <w:p w14:paraId="241AB847" w14:textId="77777777" w:rsidR="009A038E" w:rsidRPr="00C37CE6" w:rsidRDefault="009A038E" w:rsidP="00C37CE6">
      <w:pPr>
        <w:pStyle w:val="Corpodetexto"/>
        <w:spacing w:after="0" w:line="240" w:lineRule="auto"/>
        <w:ind w:leftChars="741" w:left="1558" w:right="140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 1°</w:t>
      </w:r>
      <w:r w:rsidR="00C37CE6">
        <w:rPr>
          <w:rFonts w:ascii="Arial" w:hAnsi="Arial" w:cs="Arial"/>
          <w:i/>
          <w:sz w:val="20"/>
          <w:szCs w:val="20"/>
        </w:rPr>
        <w:t xml:space="preserve">. </w:t>
      </w:r>
      <w:r w:rsidRPr="00C37CE6">
        <w:rPr>
          <w:rFonts w:ascii="Arial" w:hAnsi="Arial" w:cs="Arial"/>
          <w:i/>
          <w:sz w:val="20"/>
          <w:szCs w:val="20"/>
        </w:rPr>
        <w:t xml:space="preserve">A Secretaria da Fazenda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poderá  utilizar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a comunicação eletrônica</w:t>
      </w:r>
      <w:r w:rsidRPr="00C37CE6">
        <w:rPr>
          <w:rFonts w:ascii="Arial" w:hAnsi="Arial" w:cs="Arial"/>
          <w:i/>
          <w:spacing w:val="72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para:</w:t>
      </w:r>
    </w:p>
    <w:p w14:paraId="301C45C0" w14:textId="77777777" w:rsidR="009A038E" w:rsidRPr="00C37CE6" w:rsidRDefault="009A038E" w:rsidP="00C37CE6">
      <w:pPr>
        <w:pStyle w:val="PargrafodaLista"/>
        <w:numPr>
          <w:ilvl w:val="0"/>
          <w:numId w:val="6"/>
        </w:numPr>
        <w:tabs>
          <w:tab w:val="left" w:pos="1985"/>
        </w:tabs>
        <w:spacing w:after="0" w:line="240" w:lineRule="auto"/>
        <w:ind w:leftChars="741" w:left="1558" w:right="140" w:hangingChars="1" w:hanging="2"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i/>
          <w:sz w:val="20"/>
          <w:szCs w:val="20"/>
        </w:rPr>
        <w:t xml:space="preserve">– 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cientificar  o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 sujeito  passivo   de   quaisquer  tipos de atos</w:t>
      </w:r>
      <w:r w:rsidRPr="00C37CE6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administrativos;</w:t>
      </w:r>
    </w:p>
    <w:p w14:paraId="47AC94F1" w14:textId="77777777" w:rsidR="009A038E" w:rsidRPr="00C37CE6" w:rsidRDefault="009A038E" w:rsidP="00C37CE6">
      <w:pPr>
        <w:pStyle w:val="PargrafodaLista"/>
        <w:numPr>
          <w:ilvl w:val="0"/>
          <w:numId w:val="6"/>
        </w:numPr>
        <w:tabs>
          <w:tab w:val="left" w:pos="1985"/>
        </w:tabs>
        <w:spacing w:after="0" w:line="240" w:lineRule="auto"/>
        <w:ind w:leftChars="741" w:left="1558" w:right="138" w:hangingChars="1" w:hanging="2"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i/>
          <w:sz w:val="20"/>
          <w:szCs w:val="20"/>
        </w:rPr>
        <w:t xml:space="preserve">–  encaminhar  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 xml:space="preserve">notificações,   </w:t>
      </w:r>
      <w:proofErr w:type="gramEnd"/>
      <w:r w:rsidRPr="00C37CE6">
        <w:rPr>
          <w:rFonts w:ascii="Arial" w:hAnsi="Arial" w:cs="Arial"/>
          <w:i/>
          <w:sz w:val="20"/>
          <w:szCs w:val="20"/>
        </w:rPr>
        <w:t>citações, intimações e autos de infração;</w:t>
      </w:r>
    </w:p>
    <w:p w14:paraId="42DAB240" w14:textId="77777777" w:rsidR="009A038E" w:rsidRPr="00C37CE6" w:rsidRDefault="009A038E" w:rsidP="00C37CE6">
      <w:pPr>
        <w:pStyle w:val="PargrafodaLista"/>
        <w:numPr>
          <w:ilvl w:val="0"/>
          <w:numId w:val="6"/>
        </w:numPr>
        <w:tabs>
          <w:tab w:val="left" w:pos="1985"/>
        </w:tabs>
        <w:spacing w:after="0" w:line="240" w:lineRule="auto"/>
        <w:ind w:leftChars="741" w:left="1558" w:hangingChars="1" w:hanging="2"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i/>
          <w:sz w:val="20"/>
          <w:szCs w:val="20"/>
        </w:rPr>
        <w:t xml:space="preserve">–  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expedir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  avisos   em</w:t>
      </w:r>
      <w:r w:rsidRPr="00C37CE6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geral.</w:t>
      </w:r>
    </w:p>
    <w:p w14:paraId="5AF50CC7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5F80BBB" w14:textId="77777777" w:rsidR="009A038E" w:rsidRPr="00C37CE6" w:rsidRDefault="009A038E" w:rsidP="00355011">
      <w:pPr>
        <w:pStyle w:val="Corpodetexto"/>
        <w:spacing w:after="0" w:line="240" w:lineRule="auto"/>
        <w:ind w:leftChars="741" w:left="1558" w:right="137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 2°</w:t>
      </w:r>
      <w:r w:rsidR="00C37CE6">
        <w:rPr>
          <w:rFonts w:ascii="Arial" w:hAnsi="Arial" w:cs="Arial"/>
          <w:i/>
          <w:sz w:val="20"/>
          <w:szCs w:val="20"/>
        </w:rPr>
        <w:t>.</w:t>
      </w:r>
      <w:r w:rsidRPr="00C37CE6">
        <w:rPr>
          <w:rFonts w:ascii="Arial" w:hAnsi="Arial" w:cs="Arial"/>
          <w:i/>
          <w:sz w:val="20"/>
          <w:szCs w:val="20"/>
        </w:rPr>
        <w:t xml:space="preserve"> O credenciamento será obrigatório aos contribuintes e responsáveis, conforme dispuser regulamento, e as comunicações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da  Secretaria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da Fazenda  ao  sujeito  passivo  serão  feitas    preferencialmente    por    meio    eletrônico, em  portal  próprio   denominado   “DEC”,   dispensando- se neste caso, a sua  publicação  no  Diário   Oficial,   a   notificação   ou   intimação   pessoal,</w:t>
      </w:r>
      <w:r w:rsidRPr="00C37CE6">
        <w:rPr>
          <w:rFonts w:ascii="Arial" w:hAnsi="Arial" w:cs="Arial"/>
          <w:i/>
          <w:spacing w:val="57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ou</w:t>
      </w:r>
      <w:r w:rsidRPr="00C37CE6">
        <w:rPr>
          <w:rFonts w:ascii="Arial" w:hAnsi="Arial" w:cs="Arial"/>
          <w:i/>
          <w:spacing w:val="5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o</w:t>
      </w:r>
      <w:r w:rsidRPr="00C37CE6">
        <w:rPr>
          <w:rFonts w:ascii="Arial" w:hAnsi="Arial" w:cs="Arial"/>
          <w:i/>
          <w:spacing w:val="56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envio</w:t>
      </w:r>
      <w:r w:rsidRPr="00C37CE6">
        <w:rPr>
          <w:rFonts w:ascii="Arial" w:hAnsi="Arial" w:cs="Arial"/>
          <w:i/>
          <w:spacing w:val="57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por</w:t>
      </w:r>
      <w:r w:rsidRPr="00C37CE6">
        <w:rPr>
          <w:rFonts w:ascii="Arial" w:hAnsi="Arial" w:cs="Arial"/>
          <w:i/>
          <w:spacing w:val="61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via</w:t>
      </w:r>
      <w:r w:rsidRPr="00C37CE6">
        <w:rPr>
          <w:rFonts w:ascii="Arial" w:hAnsi="Arial" w:cs="Arial"/>
          <w:i/>
          <w:spacing w:val="58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postal.</w:t>
      </w:r>
    </w:p>
    <w:p w14:paraId="17E6CBD2" w14:textId="77777777" w:rsidR="009A038E" w:rsidRPr="00C37CE6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C25E453" w14:textId="77777777" w:rsidR="009A038E" w:rsidRPr="00C37CE6" w:rsidRDefault="009A038E" w:rsidP="00355011">
      <w:pPr>
        <w:pStyle w:val="Corpodetexto"/>
        <w:spacing w:after="0" w:line="240" w:lineRule="auto"/>
        <w:ind w:leftChars="741" w:left="1558" w:right="139" w:hangingChars="1" w:hanging="2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37CE6">
        <w:rPr>
          <w:rFonts w:ascii="Arial" w:hAnsi="Arial" w:cs="Arial"/>
          <w:b/>
          <w:i/>
          <w:sz w:val="20"/>
          <w:szCs w:val="20"/>
        </w:rPr>
        <w:t>§ 3°</w:t>
      </w:r>
      <w:r w:rsidR="00C37CE6">
        <w:rPr>
          <w:rFonts w:ascii="Arial" w:hAnsi="Arial" w:cs="Arial"/>
          <w:i/>
          <w:sz w:val="20"/>
          <w:szCs w:val="20"/>
        </w:rPr>
        <w:t>.</w:t>
      </w:r>
      <w:r w:rsidRPr="00C37CE6">
        <w:rPr>
          <w:rFonts w:ascii="Arial" w:hAnsi="Arial" w:cs="Arial"/>
          <w:i/>
          <w:sz w:val="20"/>
          <w:szCs w:val="20"/>
        </w:rPr>
        <w:t xml:space="preserve"> A </w:t>
      </w:r>
      <w:proofErr w:type="gramStart"/>
      <w:r w:rsidRPr="00C37CE6">
        <w:rPr>
          <w:rFonts w:ascii="Arial" w:hAnsi="Arial" w:cs="Arial"/>
          <w:i/>
          <w:sz w:val="20"/>
          <w:szCs w:val="20"/>
        </w:rPr>
        <w:t>comunicação  feita</w:t>
      </w:r>
      <w:proofErr w:type="gramEnd"/>
      <w:r w:rsidRPr="00C37CE6">
        <w:rPr>
          <w:rFonts w:ascii="Arial" w:hAnsi="Arial" w:cs="Arial"/>
          <w:i/>
          <w:sz w:val="20"/>
          <w:szCs w:val="20"/>
        </w:rPr>
        <w:t xml:space="preserve">  na  forma  prevista  no  caput   deste   artigo   será    considerada    pessoal para todos os efeitos</w:t>
      </w:r>
      <w:r w:rsidRPr="00C37CE6">
        <w:rPr>
          <w:rFonts w:ascii="Arial" w:hAnsi="Arial" w:cs="Arial"/>
          <w:i/>
          <w:spacing w:val="-19"/>
          <w:sz w:val="20"/>
          <w:szCs w:val="20"/>
        </w:rPr>
        <w:t xml:space="preserve"> </w:t>
      </w:r>
      <w:r w:rsidRPr="00C37CE6">
        <w:rPr>
          <w:rFonts w:ascii="Arial" w:hAnsi="Arial" w:cs="Arial"/>
          <w:i/>
          <w:sz w:val="20"/>
          <w:szCs w:val="20"/>
        </w:rPr>
        <w:t>legais.</w:t>
      </w:r>
    </w:p>
    <w:p w14:paraId="24B4FE00" w14:textId="77777777" w:rsidR="009A038E" w:rsidRPr="00355011" w:rsidRDefault="009A038E" w:rsidP="00355011">
      <w:pPr>
        <w:pStyle w:val="Corpodetexto"/>
        <w:spacing w:after="0" w:line="240" w:lineRule="auto"/>
        <w:ind w:leftChars="741" w:left="1558" w:hangingChars="1" w:hanging="2"/>
        <w:contextualSpacing/>
        <w:jc w:val="both"/>
        <w:rPr>
          <w:rFonts w:ascii="Arial" w:hAnsi="Arial" w:cs="Arial"/>
          <w:sz w:val="20"/>
          <w:szCs w:val="20"/>
        </w:rPr>
      </w:pPr>
    </w:p>
    <w:p w14:paraId="4E81022B" w14:textId="77777777" w:rsidR="009A038E" w:rsidRDefault="009A038E" w:rsidP="00C37CE6">
      <w:pPr>
        <w:pStyle w:val="Corpodetexto"/>
        <w:spacing w:after="0" w:line="240" w:lineRule="auto"/>
        <w:ind w:left="2" w:right="-28" w:firstLineChars="774" w:firstLine="1554"/>
        <w:contextualSpacing/>
        <w:jc w:val="both"/>
        <w:rPr>
          <w:rFonts w:ascii="Arial" w:hAnsi="Arial" w:cs="Arial"/>
          <w:sz w:val="20"/>
          <w:szCs w:val="20"/>
        </w:rPr>
      </w:pPr>
      <w:r w:rsidRPr="00355011">
        <w:rPr>
          <w:rFonts w:ascii="Arial" w:hAnsi="Arial" w:cs="Arial"/>
          <w:b/>
          <w:sz w:val="20"/>
          <w:szCs w:val="20"/>
        </w:rPr>
        <w:t xml:space="preserve">Artigo </w:t>
      </w:r>
      <w:r w:rsidR="00F31A87">
        <w:rPr>
          <w:rFonts w:ascii="Arial" w:hAnsi="Arial" w:cs="Arial"/>
          <w:b/>
          <w:sz w:val="20"/>
          <w:szCs w:val="20"/>
        </w:rPr>
        <w:t>5</w:t>
      </w:r>
      <w:r w:rsidRPr="00355011">
        <w:rPr>
          <w:rFonts w:ascii="Arial" w:hAnsi="Arial" w:cs="Arial"/>
          <w:b/>
          <w:sz w:val="20"/>
          <w:szCs w:val="20"/>
        </w:rPr>
        <w:t>º</w:t>
      </w:r>
      <w:r w:rsidRPr="00C37CE6">
        <w:rPr>
          <w:rFonts w:ascii="Arial" w:hAnsi="Arial" w:cs="Arial"/>
          <w:sz w:val="20"/>
          <w:szCs w:val="20"/>
        </w:rPr>
        <w:t>.</w:t>
      </w:r>
      <w:r w:rsidRPr="00355011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Pr="00355011">
        <w:rPr>
          <w:rFonts w:ascii="Arial" w:hAnsi="Arial" w:cs="Arial"/>
          <w:sz w:val="20"/>
          <w:szCs w:val="20"/>
        </w:rPr>
        <w:t>Esta  Lei</w:t>
      </w:r>
      <w:proofErr w:type="gramEnd"/>
      <w:r w:rsidRPr="00355011">
        <w:rPr>
          <w:rFonts w:ascii="Arial" w:hAnsi="Arial" w:cs="Arial"/>
          <w:sz w:val="20"/>
          <w:szCs w:val="20"/>
        </w:rPr>
        <w:t xml:space="preserve">  Complementar  entra  em  vigor  em  1º  de   </w:t>
      </w:r>
      <w:r w:rsidR="009551B7">
        <w:rPr>
          <w:rFonts w:ascii="Arial" w:hAnsi="Arial" w:cs="Arial"/>
          <w:sz w:val="20"/>
          <w:szCs w:val="20"/>
        </w:rPr>
        <w:t>J</w:t>
      </w:r>
      <w:r w:rsidRPr="00355011">
        <w:rPr>
          <w:rFonts w:ascii="Arial" w:hAnsi="Arial" w:cs="Arial"/>
          <w:sz w:val="20"/>
          <w:szCs w:val="20"/>
        </w:rPr>
        <w:t>aneiro   de</w:t>
      </w:r>
      <w:r w:rsidRPr="00355011">
        <w:rPr>
          <w:rFonts w:ascii="Arial" w:hAnsi="Arial" w:cs="Arial"/>
          <w:spacing w:val="41"/>
          <w:sz w:val="20"/>
          <w:szCs w:val="20"/>
        </w:rPr>
        <w:t xml:space="preserve"> </w:t>
      </w:r>
      <w:r w:rsidRPr="00355011">
        <w:rPr>
          <w:rFonts w:ascii="Arial" w:hAnsi="Arial" w:cs="Arial"/>
          <w:sz w:val="20"/>
          <w:szCs w:val="20"/>
        </w:rPr>
        <w:t>2021.</w:t>
      </w:r>
    </w:p>
    <w:p w14:paraId="463CFFFE" w14:textId="77777777" w:rsidR="00C37CE6" w:rsidRDefault="00C37CE6" w:rsidP="00C37CE6">
      <w:pPr>
        <w:pStyle w:val="Corpodetexto"/>
        <w:spacing w:after="0" w:line="240" w:lineRule="auto"/>
        <w:ind w:left="2" w:right="-28" w:firstLineChars="774" w:firstLine="1548"/>
        <w:contextualSpacing/>
        <w:jc w:val="both"/>
        <w:rPr>
          <w:rFonts w:ascii="Arial" w:hAnsi="Arial" w:cs="Arial"/>
          <w:sz w:val="20"/>
          <w:szCs w:val="20"/>
        </w:rPr>
      </w:pPr>
    </w:p>
    <w:p w14:paraId="2D357AFB" w14:textId="77777777" w:rsidR="00C37CE6" w:rsidRPr="00355011" w:rsidRDefault="00C37CE6" w:rsidP="00C37CE6">
      <w:pPr>
        <w:pStyle w:val="Corpodetexto"/>
        <w:spacing w:after="0" w:line="240" w:lineRule="auto"/>
        <w:ind w:left="2" w:right="-28" w:firstLineChars="774" w:firstLine="1554"/>
        <w:contextualSpacing/>
        <w:jc w:val="both"/>
        <w:rPr>
          <w:rFonts w:ascii="Arial" w:hAnsi="Arial" w:cs="Arial"/>
          <w:sz w:val="20"/>
          <w:szCs w:val="20"/>
        </w:rPr>
      </w:pPr>
      <w:r w:rsidRPr="00355011">
        <w:rPr>
          <w:rFonts w:ascii="Arial" w:hAnsi="Arial" w:cs="Arial"/>
          <w:b/>
          <w:sz w:val="20"/>
          <w:szCs w:val="20"/>
        </w:rPr>
        <w:t xml:space="preserve">Artigo </w:t>
      </w:r>
      <w:r w:rsidR="007014AF">
        <w:rPr>
          <w:rFonts w:ascii="Arial" w:hAnsi="Arial" w:cs="Arial"/>
          <w:b/>
          <w:sz w:val="20"/>
          <w:szCs w:val="20"/>
        </w:rPr>
        <w:t xml:space="preserve"> </w:t>
      </w:r>
      <w:r w:rsidR="00F31A87">
        <w:rPr>
          <w:rFonts w:ascii="Arial" w:hAnsi="Arial" w:cs="Arial"/>
          <w:b/>
          <w:sz w:val="20"/>
          <w:szCs w:val="20"/>
        </w:rPr>
        <w:t>6</w:t>
      </w:r>
      <w:r w:rsidRPr="00355011">
        <w:rPr>
          <w:rFonts w:ascii="Arial" w:hAnsi="Arial" w:cs="Arial"/>
          <w:b/>
          <w:sz w:val="20"/>
          <w:szCs w:val="20"/>
        </w:rPr>
        <w:t xml:space="preserve">º </w:t>
      </w:r>
      <w:r w:rsidRPr="00355011">
        <w:rPr>
          <w:rFonts w:ascii="Arial" w:hAnsi="Arial" w:cs="Arial"/>
          <w:sz w:val="20"/>
          <w:szCs w:val="20"/>
        </w:rPr>
        <w:t xml:space="preserve">. Revogam-se as disposições em contrário, especialmente o §4º do artigo 195 da </w:t>
      </w:r>
      <w:r w:rsidR="009551B7">
        <w:rPr>
          <w:rFonts w:ascii="Arial" w:hAnsi="Arial" w:cs="Arial"/>
          <w:sz w:val="20"/>
          <w:szCs w:val="20"/>
        </w:rPr>
        <w:t>L</w:t>
      </w:r>
      <w:r w:rsidRPr="00355011">
        <w:rPr>
          <w:rFonts w:ascii="Arial" w:hAnsi="Arial" w:cs="Arial"/>
          <w:sz w:val="20"/>
          <w:szCs w:val="20"/>
        </w:rPr>
        <w:t>ei 1876 de 15 de junho de 2016.</w:t>
      </w:r>
    </w:p>
    <w:p w14:paraId="77BBC280" w14:textId="77777777" w:rsidR="00C37CE6" w:rsidRPr="00355011" w:rsidRDefault="00C37CE6" w:rsidP="00C37CE6">
      <w:pPr>
        <w:pStyle w:val="Corpodetexto"/>
        <w:spacing w:after="0" w:line="240" w:lineRule="auto"/>
        <w:ind w:left="2" w:right="-28" w:firstLineChars="774" w:firstLine="1548"/>
        <w:contextualSpacing/>
        <w:jc w:val="both"/>
        <w:rPr>
          <w:rFonts w:ascii="Arial" w:hAnsi="Arial" w:cs="Arial"/>
          <w:sz w:val="20"/>
          <w:szCs w:val="20"/>
        </w:rPr>
      </w:pPr>
    </w:p>
    <w:p w14:paraId="7921A81A" w14:textId="77777777" w:rsidR="00EF259F" w:rsidRPr="00DF16FF" w:rsidRDefault="00EF259F" w:rsidP="00DF16FF">
      <w:pPr>
        <w:spacing w:after="0" w:line="240" w:lineRule="auto"/>
        <w:ind w:firstLineChars="921" w:firstLine="1842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1B3AD42D" w14:textId="77777777" w:rsidR="00F33E2D" w:rsidRPr="00C37CE6" w:rsidRDefault="0052032F" w:rsidP="00DF16FF">
      <w:pPr>
        <w:spacing w:after="0" w:line="240" w:lineRule="auto"/>
        <w:ind w:firstLine="2127"/>
        <w:jc w:val="right"/>
        <w:rPr>
          <w:rFonts w:ascii="Arial" w:hAnsi="Arial" w:cs="Arial"/>
          <w:sz w:val="20"/>
          <w:szCs w:val="20"/>
        </w:rPr>
      </w:pPr>
      <w:r w:rsidRPr="00C37CE6">
        <w:rPr>
          <w:rFonts w:ascii="Arial" w:hAnsi="Arial" w:cs="Arial"/>
          <w:b/>
          <w:sz w:val="20"/>
          <w:szCs w:val="20"/>
        </w:rPr>
        <w:t>Registre-se. Publique-se. Cumpra-se</w:t>
      </w:r>
      <w:r w:rsidRPr="00C37CE6">
        <w:rPr>
          <w:rFonts w:ascii="Arial" w:hAnsi="Arial" w:cs="Arial"/>
          <w:sz w:val="20"/>
          <w:szCs w:val="20"/>
        </w:rPr>
        <w:t>.</w:t>
      </w:r>
    </w:p>
    <w:p w14:paraId="3AEA7706" w14:textId="77777777" w:rsidR="00673953" w:rsidRPr="00C37CE6" w:rsidRDefault="00673953" w:rsidP="00DF16F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FE4EF41" w14:textId="77777777" w:rsidR="00F33E2D" w:rsidRPr="00C37CE6" w:rsidRDefault="0052032F" w:rsidP="00DF16F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7CE6">
        <w:rPr>
          <w:rFonts w:ascii="Arial" w:hAnsi="Arial" w:cs="Arial"/>
          <w:sz w:val="20"/>
          <w:szCs w:val="20"/>
        </w:rPr>
        <w:t xml:space="preserve">Santa Maria de Jetibá-ES, </w:t>
      </w:r>
      <w:r w:rsidR="005E4586">
        <w:rPr>
          <w:rFonts w:ascii="Arial" w:hAnsi="Arial" w:cs="Arial"/>
          <w:sz w:val="20"/>
          <w:szCs w:val="20"/>
        </w:rPr>
        <w:t>22</w:t>
      </w:r>
      <w:r w:rsidR="00773974" w:rsidRPr="00C37CE6">
        <w:rPr>
          <w:rFonts w:ascii="Arial" w:hAnsi="Arial" w:cs="Arial"/>
          <w:sz w:val="20"/>
          <w:szCs w:val="20"/>
        </w:rPr>
        <w:t xml:space="preserve"> </w:t>
      </w:r>
      <w:r w:rsidR="00034F57" w:rsidRPr="00C37CE6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034F57" w:rsidRPr="00C37CE6">
        <w:rPr>
          <w:rFonts w:ascii="Arial" w:hAnsi="Arial" w:cs="Arial"/>
          <w:sz w:val="20"/>
          <w:szCs w:val="20"/>
        </w:rPr>
        <w:t>Dezembro</w:t>
      </w:r>
      <w:proofErr w:type="gramEnd"/>
      <w:r w:rsidR="00043465" w:rsidRPr="00C37CE6">
        <w:rPr>
          <w:rFonts w:ascii="Arial" w:hAnsi="Arial" w:cs="Arial"/>
          <w:sz w:val="20"/>
          <w:szCs w:val="20"/>
        </w:rPr>
        <w:t xml:space="preserve"> </w:t>
      </w:r>
      <w:r w:rsidRPr="00C37CE6">
        <w:rPr>
          <w:rFonts w:ascii="Arial" w:hAnsi="Arial" w:cs="Arial"/>
          <w:sz w:val="20"/>
          <w:szCs w:val="20"/>
        </w:rPr>
        <w:t>de 20</w:t>
      </w:r>
      <w:r w:rsidR="00900F77" w:rsidRPr="00C37CE6">
        <w:rPr>
          <w:rFonts w:ascii="Arial" w:hAnsi="Arial" w:cs="Arial"/>
          <w:sz w:val="20"/>
          <w:szCs w:val="20"/>
        </w:rPr>
        <w:t>20</w:t>
      </w:r>
      <w:r w:rsidRPr="00C37CE6">
        <w:rPr>
          <w:rFonts w:ascii="Arial" w:hAnsi="Arial" w:cs="Arial"/>
          <w:sz w:val="20"/>
          <w:szCs w:val="20"/>
        </w:rPr>
        <w:t>.</w:t>
      </w:r>
    </w:p>
    <w:p w14:paraId="1CBB74CB" w14:textId="77777777" w:rsidR="007E0B4C" w:rsidRPr="00C37CE6" w:rsidRDefault="00034F57" w:rsidP="00DF16FF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C37CE6">
        <w:rPr>
          <w:rFonts w:ascii="Arial" w:hAnsi="Arial" w:cs="Arial"/>
          <w:b/>
          <w:sz w:val="20"/>
          <w:szCs w:val="20"/>
        </w:rPr>
        <w:t xml:space="preserve"> </w:t>
      </w:r>
    </w:p>
    <w:p w14:paraId="5E7C63F7" w14:textId="77777777" w:rsidR="0086299B" w:rsidRPr="00C37CE6" w:rsidRDefault="0086299B" w:rsidP="00DF16FF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6513DADD" w14:textId="77777777" w:rsidR="00613350" w:rsidRPr="00C37CE6" w:rsidRDefault="00613350" w:rsidP="00DF16FF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45C02BD9" w14:textId="77777777" w:rsidR="00F33E2D" w:rsidRPr="00C37CE6" w:rsidRDefault="0052032F" w:rsidP="00DF16FF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  <w:r w:rsidRPr="00C37CE6">
        <w:rPr>
          <w:rFonts w:ascii="Arial" w:hAnsi="Arial" w:cs="Arial"/>
          <w:b/>
          <w:sz w:val="20"/>
          <w:szCs w:val="20"/>
        </w:rPr>
        <w:t>HILÁRIO ROEPKE</w:t>
      </w:r>
    </w:p>
    <w:p w14:paraId="785EFC52" w14:textId="77777777" w:rsidR="000967CB" w:rsidRPr="00DF16FF" w:rsidRDefault="0052032F" w:rsidP="00DF16FF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</w:rPr>
      </w:pPr>
      <w:r w:rsidRPr="00C37CE6">
        <w:rPr>
          <w:rFonts w:ascii="Arial" w:hAnsi="Arial" w:cs="Arial"/>
          <w:sz w:val="20"/>
          <w:szCs w:val="20"/>
        </w:rPr>
        <w:t>Prefeito Municipal</w:t>
      </w:r>
    </w:p>
    <w:p w14:paraId="6F02C37B" w14:textId="77777777" w:rsidR="000967CB" w:rsidRPr="00DF16FF" w:rsidRDefault="000967CB" w:rsidP="00DF16FF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</w:rPr>
      </w:pPr>
    </w:p>
    <w:p w14:paraId="581242E3" w14:textId="77777777" w:rsidR="000967CB" w:rsidRPr="00DB38F2" w:rsidRDefault="000967CB" w:rsidP="00005C5B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</w:rPr>
      </w:pPr>
    </w:p>
    <w:sectPr w:rsidR="000967CB" w:rsidRPr="00DB38F2" w:rsidSect="00355011">
      <w:headerReference w:type="default" r:id="rId10"/>
      <w:pgSz w:w="11906" w:h="16838"/>
      <w:pgMar w:top="2127" w:right="707" w:bottom="709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9BF45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4422B142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ourier New"/>
    <w:panose1 w:val="020B72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CEC62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7D94D2CF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F2F4B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0D5479D3" wp14:editId="7CD240D5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3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255E4"/>
    <w:rsid w:val="000303E0"/>
    <w:rsid w:val="00034F57"/>
    <w:rsid w:val="00037D01"/>
    <w:rsid w:val="00043465"/>
    <w:rsid w:val="00084322"/>
    <w:rsid w:val="000905CE"/>
    <w:rsid w:val="00096488"/>
    <w:rsid w:val="000967CB"/>
    <w:rsid w:val="000B1F89"/>
    <w:rsid w:val="000C2469"/>
    <w:rsid w:val="000D3553"/>
    <w:rsid w:val="00113453"/>
    <w:rsid w:val="00114C0C"/>
    <w:rsid w:val="00121408"/>
    <w:rsid w:val="00130762"/>
    <w:rsid w:val="0013268C"/>
    <w:rsid w:val="00152BB0"/>
    <w:rsid w:val="001667A5"/>
    <w:rsid w:val="00177AE6"/>
    <w:rsid w:val="00193301"/>
    <w:rsid w:val="001A35BE"/>
    <w:rsid w:val="001A73E2"/>
    <w:rsid w:val="001D2373"/>
    <w:rsid w:val="001E64F7"/>
    <w:rsid w:val="002169BA"/>
    <w:rsid w:val="0023094D"/>
    <w:rsid w:val="0024046A"/>
    <w:rsid w:val="002461C0"/>
    <w:rsid w:val="00247C63"/>
    <w:rsid w:val="00257942"/>
    <w:rsid w:val="00262F6B"/>
    <w:rsid w:val="00284C63"/>
    <w:rsid w:val="002A01B3"/>
    <w:rsid w:val="002A1080"/>
    <w:rsid w:val="002B2846"/>
    <w:rsid w:val="002C73F8"/>
    <w:rsid w:val="002F60D7"/>
    <w:rsid w:val="002F728A"/>
    <w:rsid w:val="00303B1F"/>
    <w:rsid w:val="00303E14"/>
    <w:rsid w:val="003065B0"/>
    <w:rsid w:val="003149EE"/>
    <w:rsid w:val="00327EB6"/>
    <w:rsid w:val="00355011"/>
    <w:rsid w:val="0036632B"/>
    <w:rsid w:val="00375192"/>
    <w:rsid w:val="0037600D"/>
    <w:rsid w:val="00377195"/>
    <w:rsid w:val="00387AE9"/>
    <w:rsid w:val="00393FD7"/>
    <w:rsid w:val="00394685"/>
    <w:rsid w:val="00395C9F"/>
    <w:rsid w:val="003A2386"/>
    <w:rsid w:val="003E6769"/>
    <w:rsid w:val="00403C46"/>
    <w:rsid w:val="00426471"/>
    <w:rsid w:val="00430228"/>
    <w:rsid w:val="0043319D"/>
    <w:rsid w:val="0043528B"/>
    <w:rsid w:val="00440467"/>
    <w:rsid w:val="00442F3F"/>
    <w:rsid w:val="00452FF7"/>
    <w:rsid w:val="004533C9"/>
    <w:rsid w:val="00455AA8"/>
    <w:rsid w:val="004644E5"/>
    <w:rsid w:val="0047014A"/>
    <w:rsid w:val="004833ED"/>
    <w:rsid w:val="00487727"/>
    <w:rsid w:val="00491D56"/>
    <w:rsid w:val="004A2453"/>
    <w:rsid w:val="004C09F5"/>
    <w:rsid w:val="004C3AF5"/>
    <w:rsid w:val="004C46FA"/>
    <w:rsid w:val="004D283C"/>
    <w:rsid w:val="004D5062"/>
    <w:rsid w:val="004D5F87"/>
    <w:rsid w:val="004E66FB"/>
    <w:rsid w:val="00501A2F"/>
    <w:rsid w:val="00513609"/>
    <w:rsid w:val="0052032F"/>
    <w:rsid w:val="00552261"/>
    <w:rsid w:val="005526B4"/>
    <w:rsid w:val="00556F1F"/>
    <w:rsid w:val="005633C9"/>
    <w:rsid w:val="00565EC3"/>
    <w:rsid w:val="005A0164"/>
    <w:rsid w:val="005A3C5A"/>
    <w:rsid w:val="005A62B8"/>
    <w:rsid w:val="005B5145"/>
    <w:rsid w:val="005B7B85"/>
    <w:rsid w:val="005C26F0"/>
    <w:rsid w:val="005D4B39"/>
    <w:rsid w:val="005E4586"/>
    <w:rsid w:val="005E681F"/>
    <w:rsid w:val="005E7593"/>
    <w:rsid w:val="005F1A66"/>
    <w:rsid w:val="005F4F58"/>
    <w:rsid w:val="00601DFB"/>
    <w:rsid w:val="00613350"/>
    <w:rsid w:val="00623608"/>
    <w:rsid w:val="00641651"/>
    <w:rsid w:val="00645C3A"/>
    <w:rsid w:val="006548B1"/>
    <w:rsid w:val="006567DF"/>
    <w:rsid w:val="00660EF7"/>
    <w:rsid w:val="0066573A"/>
    <w:rsid w:val="00665937"/>
    <w:rsid w:val="00667CF7"/>
    <w:rsid w:val="00667DEA"/>
    <w:rsid w:val="00673953"/>
    <w:rsid w:val="006764BA"/>
    <w:rsid w:val="0068682E"/>
    <w:rsid w:val="00687F5B"/>
    <w:rsid w:val="006D0E45"/>
    <w:rsid w:val="006D1C7D"/>
    <w:rsid w:val="006E3305"/>
    <w:rsid w:val="006E360A"/>
    <w:rsid w:val="006F6621"/>
    <w:rsid w:val="007014AF"/>
    <w:rsid w:val="0071081A"/>
    <w:rsid w:val="00716D93"/>
    <w:rsid w:val="00725210"/>
    <w:rsid w:val="00746558"/>
    <w:rsid w:val="00750A42"/>
    <w:rsid w:val="00756FA1"/>
    <w:rsid w:val="00767160"/>
    <w:rsid w:val="00773974"/>
    <w:rsid w:val="00775633"/>
    <w:rsid w:val="00792568"/>
    <w:rsid w:val="00794D8F"/>
    <w:rsid w:val="007A1387"/>
    <w:rsid w:val="007B61EC"/>
    <w:rsid w:val="007D12D6"/>
    <w:rsid w:val="007D56B6"/>
    <w:rsid w:val="007E0B4C"/>
    <w:rsid w:val="008007BC"/>
    <w:rsid w:val="00805728"/>
    <w:rsid w:val="00806F0B"/>
    <w:rsid w:val="00810771"/>
    <w:rsid w:val="00821AF5"/>
    <w:rsid w:val="00824F39"/>
    <w:rsid w:val="0085682E"/>
    <w:rsid w:val="0086299B"/>
    <w:rsid w:val="00871D19"/>
    <w:rsid w:val="00872F79"/>
    <w:rsid w:val="008A0216"/>
    <w:rsid w:val="008A4CA1"/>
    <w:rsid w:val="008A5B28"/>
    <w:rsid w:val="008B37C3"/>
    <w:rsid w:val="008C6E23"/>
    <w:rsid w:val="008D6209"/>
    <w:rsid w:val="008E6063"/>
    <w:rsid w:val="008E6D5B"/>
    <w:rsid w:val="008F31E2"/>
    <w:rsid w:val="008F534B"/>
    <w:rsid w:val="00900F77"/>
    <w:rsid w:val="00902640"/>
    <w:rsid w:val="0092166B"/>
    <w:rsid w:val="0093552D"/>
    <w:rsid w:val="00935E3F"/>
    <w:rsid w:val="00942B41"/>
    <w:rsid w:val="00943D45"/>
    <w:rsid w:val="0095496D"/>
    <w:rsid w:val="009551B7"/>
    <w:rsid w:val="00956960"/>
    <w:rsid w:val="00964552"/>
    <w:rsid w:val="00977A1F"/>
    <w:rsid w:val="00981B6E"/>
    <w:rsid w:val="009914BE"/>
    <w:rsid w:val="009969B9"/>
    <w:rsid w:val="009A038E"/>
    <w:rsid w:val="009A7282"/>
    <w:rsid w:val="009C196B"/>
    <w:rsid w:val="009D1D5D"/>
    <w:rsid w:val="009D6F50"/>
    <w:rsid w:val="009E4350"/>
    <w:rsid w:val="009E6096"/>
    <w:rsid w:val="00A00401"/>
    <w:rsid w:val="00A10CBE"/>
    <w:rsid w:val="00A120E9"/>
    <w:rsid w:val="00A167BC"/>
    <w:rsid w:val="00A2006D"/>
    <w:rsid w:val="00A36252"/>
    <w:rsid w:val="00A36AF6"/>
    <w:rsid w:val="00A42B6E"/>
    <w:rsid w:val="00A438CF"/>
    <w:rsid w:val="00A55AA3"/>
    <w:rsid w:val="00A7185A"/>
    <w:rsid w:val="00A73EE5"/>
    <w:rsid w:val="00AD7280"/>
    <w:rsid w:val="00AE6DAB"/>
    <w:rsid w:val="00B026C0"/>
    <w:rsid w:val="00B10AB9"/>
    <w:rsid w:val="00B54767"/>
    <w:rsid w:val="00B60511"/>
    <w:rsid w:val="00B61FBC"/>
    <w:rsid w:val="00B624A5"/>
    <w:rsid w:val="00B63141"/>
    <w:rsid w:val="00BA306A"/>
    <w:rsid w:val="00BB6EB9"/>
    <w:rsid w:val="00BD1243"/>
    <w:rsid w:val="00C32071"/>
    <w:rsid w:val="00C37CE6"/>
    <w:rsid w:val="00C85357"/>
    <w:rsid w:val="00CA417B"/>
    <w:rsid w:val="00CB0556"/>
    <w:rsid w:val="00CB3B13"/>
    <w:rsid w:val="00CB5FEA"/>
    <w:rsid w:val="00CD59AD"/>
    <w:rsid w:val="00CF64D8"/>
    <w:rsid w:val="00D049BD"/>
    <w:rsid w:val="00D10014"/>
    <w:rsid w:val="00D328F6"/>
    <w:rsid w:val="00D4417A"/>
    <w:rsid w:val="00D6518B"/>
    <w:rsid w:val="00D83762"/>
    <w:rsid w:val="00DB17B2"/>
    <w:rsid w:val="00DB38F2"/>
    <w:rsid w:val="00DF16FF"/>
    <w:rsid w:val="00E0132C"/>
    <w:rsid w:val="00E20F67"/>
    <w:rsid w:val="00E3081C"/>
    <w:rsid w:val="00E46F9B"/>
    <w:rsid w:val="00E50EEC"/>
    <w:rsid w:val="00E82B91"/>
    <w:rsid w:val="00EF259F"/>
    <w:rsid w:val="00EF4E52"/>
    <w:rsid w:val="00F2584E"/>
    <w:rsid w:val="00F31A87"/>
    <w:rsid w:val="00F33E2D"/>
    <w:rsid w:val="00F36C98"/>
    <w:rsid w:val="00F412EC"/>
    <w:rsid w:val="00F6315B"/>
    <w:rsid w:val="00F71097"/>
    <w:rsid w:val="00F77314"/>
    <w:rsid w:val="00F8207C"/>
    <w:rsid w:val="00F83B80"/>
    <w:rsid w:val="00F8715D"/>
    <w:rsid w:val="00FA08E8"/>
    <w:rsid w:val="00FA77A7"/>
    <w:rsid w:val="00FC1598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6041F"/>
  <w15:docId w15:val="{61F2D784-E7D9-4110-9E8A-DAF0902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lanalto.gov.br/ccivil_03/leis/lcp/Lcp11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6A9098-4ADF-4B80-997F-557CBC712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2020-12-22T19:49:00Z</cp:lastPrinted>
  <dcterms:created xsi:type="dcterms:W3CDTF">2021-01-06T11:34:00Z</dcterms:created>
  <dcterms:modified xsi:type="dcterms:W3CDTF">2021-01-06T11:34:00Z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