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C864" w14:textId="129F73AA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0708B5">
        <w:rPr>
          <w:rFonts w:ascii="Arial" w:hAnsi="Arial" w:cs="Arial"/>
          <w:b/>
          <w:bCs/>
          <w:sz w:val="24"/>
          <w:szCs w:val="24"/>
        </w:rPr>
        <w:t>18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</w:t>
      </w:r>
      <w:r w:rsidR="00A4691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708B5">
        <w:rPr>
          <w:rFonts w:ascii="Arial" w:hAnsi="Arial" w:cs="Arial"/>
          <w:b/>
          <w:bCs/>
          <w:sz w:val="24"/>
          <w:szCs w:val="24"/>
        </w:rPr>
        <w:t>14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592C32">
        <w:rPr>
          <w:rFonts w:ascii="Arial" w:hAnsi="Arial" w:cs="Arial"/>
          <w:b/>
          <w:bCs/>
          <w:sz w:val="24"/>
          <w:szCs w:val="24"/>
        </w:rPr>
        <w:t>3</w:t>
      </w:r>
      <w:r w:rsidR="00FF5023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  <w:r w:rsidR="00457D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1DC6D" w14:textId="3147C3A7" w:rsidR="000C5254" w:rsidRPr="007257F7" w:rsidRDefault="000C5254" w:rsidP="007257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 xml:space="preserve">Aos </w:t>
      </w:r>
      <w:r w:rsidR="000708B5">
        <w:rPr>
          <w:rFonts w:ascii="Arial" w:hAnsi="Arial" w:cs="Arial"/>
          <w:iCs/>
          <w:sz w:val="24"/>
          <w:szCs w:val="24"/>
        </w:rPr>
        <w:t>dezoito</w:t>
      </w:r>
      <w:r w:rsidR="00FF5023">
        <w:rPr>
          <w:rFonts w:ascii="Arial" w:hAnsi="Arial" w:cs="Arial"/>
          <w:iCs/>
          <w:sz w:val="24"/>
          <w:szCs w:val="24"/>
        </w:rPr>
        <w:t xml:space="preserve"> 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FA0D9B">
        <w:rPr>
          <w:rFonts w:ascii="Arial" w:hAnsi="Arial" w:cs="Arial"/>
          <w:iCs/>
          <w:sz w:val="24"/>
          <w:szCs w:val="24"/>
        </w:rPr>
        <w:t>18</w:t>
      </w:r>
      <w:r w:rsidRPr="000C5254">
        <w:rPr>
          <w:rFonts w:ascii="Arial" w:hAnsi="Arial" w:cs="Arial"/>
          <w:iCs/>
          <w:sz w:val="24"/>
          <w:szCs w:val="24"/>
        </w:rPr>
        <w:t>) dias do mês de</w:t>
      </w:r>
      <w:r w:rsidR="001D1723">
        <w:rPr>
          <w:rFonts w:ascii="Arial" w:hAnsi="Arial" w:cs="Arial"/>
          <w:iCs/>
          <w:sz w:val="24"/>
          <w:szCs w:val="24"/>
        </w:rPr>
        <w:t xml:space="preserve"> </w:t>
      </w:r>
      <w:r w:rsidR="00A46915">
        <w:rPr>
          <w:rFonts w:ascii="Arial" w:hAnsi="Arial" w:cs="Arial"/>
          <w:iCs/>
          <w:sz w:val="24"/>
          <w:szCs w:val="24"/>
        </w:rPr>
        <w:t>maio</w:t>
      </w:r>
      <w:r w:rsidRPr="000C5254">
        <w:rPr>
          <w:rFonts w:ascii="Arial" w:hAnsi="Arial" w:cs="Arial"/>
          <w:iCs/>
          <w:sz w:val="24"/>
          <w:szCs w:val="24"/>
        </w:rPr>
        <w:t xml:space="preserve"> (0</w:t>
      </w:r>
      <w:r w:rsidR="00A46915">
        <w:rPr>
          <w:rFonts w:ascii="Arial" w:hAnsi="Arial" w:cs="Arial"/>
          <w:iCs/>
          <w:sz w:val="24"/>
          <w:szCs w:val="24"/>
        </w:rPr>
        <w:t>5</w:t>
      </w:r>
      <w:r w:rsidRPr="000C5254">
        <w:rPr>
          <w:rFonts w:ascii="Arial" w:hAnsi="Arial" w:cs="Arial"/>
          <w:iCs/>
          <w:sz w:val="24"/>
          <w:szCs w:val="24"/>
        </w:rPr>
        <w:t xml:space="preserve">) de dois mil e vinte e seis (2026), </w:t>
      </w:r>
      <w:r w:rsidR="00FA0D9B">
        <w:rPr>
          <w:rFonts w:ascii="Arial" w:hAnsi="Arial" w:cs="Arial"/>
          <w:iCs/>
          <w:sz w:val="24"/>
          <w:szCs w:val="24"/>
        </w:rPr>
        <w:t>quatorze horas</w:t>
      </w:r>
      <w:r w:rsidR="00FF5023">
        <w:rPr>
          <w:rFonts w:ascii="Arial" w:hAnsi="Arial" w:cs="Arial"/>
          <w:iCs/>
          <w:sz w:val="24"/>
          <w:szCs w:val="24"/>
        </w:rPr>
        <w:t xml:space="preserve">  </w:t>
      </w:r>
      <w:r w:rsidR="00592C32">
        <w:rPr>
          <w:rFonts w:ascii="Arial" w:hAnsi="Arial" w:cs="Arial"/>
          <w:iCs/>
          <w:sz w:val="24"/>
          <w:szCs w:val="24"/>
        </w:rPr>
        <w:t>e trinta minutos</w:t>
      </w:r>
      <w:r w:rsidR="00FB038F">
        <w:rPr>
          <w:rFonts w:ascii="Arial" w:hAnsi="Arial" w:cs="Arial"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FA0D9B">
        <w:rPr>
          <w:rFonts w:ascii="Arial" w:hAnsi="Arial" w:cs="Arial"/>
          <w:iCs/>
          <w:sz w:val="24"/>
          <w:szCs w:val="24"/>
        </w:rPr>
        <w:t>14</w:t>
      </w:r>
      <w:r w:rsidRPr="000C5254">
        <w:rPr>
          <w:rFonts w:ascii="Arial" w:hAnsi="Arial" w:cs="Arial"/>
          <w:iCs/>
          <w:sz w:val="24"/>
          <w:szCs w:val="24"/>
        </w:rPr>
        <w:t>h</w:t>
      </w:r>
      <w:r w:rsidR="00592C32">
        <w:rPr>
          <w:rFonts w:ascii="Arial" w:hAnsi="Arial" w:cs="Arial"/>
          <w:iCs/>
          <w:sz w:val="24"/>
          <w:szCs w:val="24"/>
        </w:rPr>
        <w:t>3</w:t>
      </w:r>
      <w:r w:rsidR="00FF5023">
        <w:rPr>
          <w:rFonts w:ascii="Arial" w:hAnsi="Arial" w:cs="Arial"/>
          <w:iCs/>
          <w:sz w:val="24"/>
          <w:szCs w:val="24"/>
        </w:rPr>
        <w:t>0</w:t>
      </w:r>
      <w:r w:rsidRPr="000C5254">
        <w:rPr>
          <w:rFonts w:ascii="Arial" w:hAnsi="Arial" w:cs="Arial"/>
          <w:iCs/>
          <w:sz w:val="24"/>
          <w:szCs w:val="24"/>
        </w:rPr>
        <w:t>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Após os cumprimentos, passaram para a análise das seguintes </w:t>
      </w:r>
      <w:r w:rsidR="00D12054" w:rsidRPr="000C5254">
        <w:rPr>
          <w:rFonts w:ascii="Arial" w:hAnsi="Arial" w:cs="Arial"/>
          <w:iCs/>
          <w:sz w:val="24"/>
          <w:szCs w:val="24"/>
        </w:rPr>
        <w:t>proposições</w:t>
      </w:r>
      <w:r w:rsidR="000708B5">
        <w:rPr>
          <w:rFonts w:ascii="Arial" w:hAnsi="Arial" w:cs="Arial"/>
          <w:iCs/>
          <w:sz w:val="24"/>
          <w:szCs w:val="24"/>
        </w:rPr>
        <w:t>:</w:t>
      </w:r>
      <w:r w:rsidR="008C39D6">
        <w:rPr>
          <w:rFonts w:ascii="Arial" w:hAnsi="Arial" w:cs="Arial"/>
          <w:iCs/>
          <w:sz w:val="24"/>
          <w:szCs w:val="24"/>
        </w:rPr>
        <w:t xml:space="preserve"> </w:t>
      </w:r>
      <w:r w:rsidR="008C39D6" w:rsidRPr="008D6044">
        <w:rPr>
          <w:rFonts w:ascii="Arial" w:hAnsi="Arial" w:cs="Arial"/>
          <w:b/>
          <w:bCs/>
          <w:sz w:val="24"/>
          <w:szCs w:val="24"/>
        </w:rPr>
        <w:t>PROJETO DE LEI COMPLEMENTAR Nº 13/2026</w:t>
      </w:r>
      <w:r w:rsidR="008C39D6" w:rsidRPr="008D6044">
        <w:rPr>
          <w:rFonts w:ascii="Arial" w:hAnsi="Arial" w:cs="Arial"/>
          <w:sz w:val="24"/>
          <w:szCs w:val="24"/>
        </w:rPr>
        <w:t xml:space="preserve"> QUE ACRESCENTA O § 3º AO ART. 21 E ALTERA O CAPUT DO ARTIGO 21-B E OS § § 1º, 2º, 3º E 4º DO ART. 21-C DA LEI COMPLEMENTAR Nº 77, DE 02 DE ABRIL DE 1991, QUE INSTITUI O CÓDIGO DE POSTURAS DO MUNICÍPIO DE SANTA MARIA DE JETIBÁ</w:t>
      </w:r>
      <w:r w:rsidR="008C39D6">
        <w:rPr>
          <w:rFonts w:ascii="Arial" w:hAnsi="Arial" w:cs="Arial"/>
          <w:sz w:val="24"/>
          <w:szCs w:val="24"/>
        </w:rPr>
        <w:t xml:space="preserve">, DE AUTORIA DO PODER EXECUTIVO. </w:t>
      </w:r>
      <w:r w:rsidR="000708B5" w:rsidRPr="000708B5">
        <w:rPr>
          <w:rFonts w:ascii="Arial" w:hAnsi="Arial" w:cs="Arial"/>
          <w:b/>
          <w:bCs/>
          <w:sz w:val="24"/>
          <w:szCs w:val="24"/>
        </w:rPr>
        <w:t xml:space="preserve"> </w:t>
      </w:r>
      <w:r w:rsidR="000708B5" w:rsidRPr="008D6044">
        <w:rPr>
          <w:rFonts w:ascii="Arial" w:hAnsi="Arial" w:cs="Arial"/>
          <w:b/>
          <w:bCs/>
          <w:sz w:val="24"/>
          <w:szCs w:val="24"/>
        </w:rPr>
        <w:t>PROJETO DE LEI Nº 17/2026</w:t>
      </w:r>
      <w:r w:rsidR="000708B5" w:rsidRPr="008D6044">
        <w:rPr>
          <w:rFonts w:ascii="Arial" w:hAnsi="Arial" w:cs="Arial"/>
          <w:sz w:val="24"/>
          <w:szCs w:val="24"/>
        </w:rPr>
        <w:t>, QUE DISPÕE SOBRE AS DIRETRIZES PARA A ELABORAÇÃO DA LEI ORÇAMENTÁRIA DE 2027 E DÁ OUTRAS PROVIDÊNCIAS</w:t>
      </w:r>
      <w:r w:rsidR="000708B5">
        <w:rPr>
          <w:rFonts w:ascii="Arial" w:hAnsi="Arial" w:cs="Arial"/>
          <w:sz w:val="24"/>
          <w:szCs w:val="24"/>
        </w:rPr>
        <w:t xml:space="preserve">, </w:t>
      </w:r>
      <w:r w:rsidR="000708B5" w:rsidRPr="008D6044">
        <w:rPr>
          <w:rFonts w:ascii="Arial" w:hAnsi="Arial" w:cs="Arial"/>
          <w:sz w:val="24"/>
          <w:szCs w:val="24"/>
        </w:rPr>
        <w:t>DE AUTORIA DO PODER EXECUTIVO.</w:t>
      </w:r>
      <w:r w:rsidR="000708B5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A Comissão procedeu à análise do Projeto de Lei Complementar nº 13/2026 e do Projeto de Lei nº 17/2026, ambos de autoria do Poder Executivo, emitindo os respectivos pareceres acompanhados de seus votos.</w:t>
      </w:r>
      <w:r w:rsidR="00D125EB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No que se refere ao Projeto de Lei Complementar nº 13/2026, que trata de alterações no Código de Posturas do Município, seguindo orientação jurídica, a Comissão deliberou pela realização de Audiência Pública, considerando a relevância da matéria e o impacto direto na coletividade.</w:t>
      </w:r>
      <w:r w:rsidR="00D125EB">
        <w:rPr>
          <w:rFonts w:ascii="Arial" w:hAnsi="Arial" w:cs="Arial"/>
          <w:sz w:val="24"/>
          <w:szCs w:val="24"/>
        </w:rPr>
        <w:t xml:space="preserve"> </w:t>
      </w:r>
      <w:r w:rsidR="00FB4DCF" w:rsidRPr="00FB4DCF">
        <w:rPr>
          <w:rFonts w:ascii="Arial" w:hAnsi="Arial" w:cs="Arial"/>
          <w:sz w:val="24"/>
          <w:szCs w:val="24"/>
        </w:rPr>
        <w:t xml:space="preserve">Já em relação ao </w:t>
      </w:r>
      <w:r w:rsidR="00FB4DCF" w:rsidRPr="00C37F39">
        <w:rPr>
          <w:rFonts w:ascii="Arial" w:hAnsi="Arial" w:cs="Arial"/>
          <w:sz w:val="24"/>
          <w:szCs w:val="24"/>
        </w:rPr>
        <w:t>Projeto de Lei nº 17/2026,</w:t>
      </w:r>
      <w:r w:rsidR="00FB4DCF" w:rsidRPr="00FB4DCF">
        <w:rPr>
          <w:rFonts w:ascii="Arial" w:hAnsi="Arial" w:cs="Arial"/>
          <w:sz w:val="24"/>
          <w:szCs w:val="24"/>
        </w:rPr>
        <w:t xml:space="preserve"> que dispõe sobre as diretrizes para a elaboração da Lei Orçamentária de 2027, também conforme orientação jurídica, a Comissão deliberou que seja encaminhado ofício ao Poder Executivo, solicitando esclarecimentos acerca dos pontos abordados pelo setor jurídico</w:t>
      </w:r>
      <w:r w:rsidR="00D125EB" w:rsidRPr="00D125EB">
        <w:rPr>
          <w:rFonts w:ascii="Arial" w:hAnsi="Arial" w:cs="Arial"/>
          <w:sz w:val="24"/>
          <w:szCs w:val="24"/>
        </w:rPr>
        <w:t>.</w:t>
      </w:r>
      <w:r w:rsidR="007257F7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Após a elaboração dos pareceres e</w:t>
      </w:r>
      <w:r w:rsidR="007257F7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deliberações, foi lavrada a presente ata para formalização dos trabalhos.</w:t>
      </w:r>
      <w:r w:rsidR="007257F7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Nada mais havendo a tratar, encerrou-se a reunião, sendo a presente ata lida e assinada por todos os Vereadores integrantes da Comissão e pela Assessora Legislativa.</w:t>
      </w:r>
      <w:r w:rsidR="00D125EB">
        <w:rPr>
          <w:rFonts w:ascii="Arial" w:hAnsi="Arial" w:cs="Arial"/>
          <w:sz w:val="24"/>
          <w:szCs w:val="24"/>
        </w:rPr>
        <w:t xml:space="preserve"> </w:t>
      </w:r>
      <w:r w:rsidR="00D125EB" w:rsidRPr="00D125EB">
        <w:rPr>
          <w:rFonts w:ascii="Arial" w:hAnsi="Arial" w:cs="Arial"/>
          <w:sz w:val="24"/>
          <w:szCs w:val="24"/>
        </w:rPr>
        <w:t>Para constar, eu, Vera Moça Martins Hoffmann, Assessora Legislativa, lavrei a presente ata.</w:t>
      </w:r>
    </w:p>
    <w:p w14:paraId="586CD6A0" w14:textId="645F0969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3FE7D471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125EB">
        <w:rPr>
          <w:rFonts w:ascii="Arial" w:hAnsi="Arial" w:cs="Arial"/>
          <w:sz w:val="24"/>
          <w:szCs w:val="24"/>
        </w:rPr>
        <w:t>Assessora Legislativa</w:t>
      </w:r>
    </w:p>
    <w:sectPr w:rsidR="003566DD" w:rsidRPr="002E3D45" w:rsidSect="000349A2">
      <w:headerReference w:type="default" r:id="rId7"/>
      <w:pgSz w:w="11906" w:h="16838"/>
      <w:pgMar w:top="426" w:right="1133" w:bottom="56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EA42" w14:textId="77777777" w:rsidR="00F0487A" w:rsidRDefault="00F0487A" w:rsidP="004A0072">
      <w:pPr>
        <w:spacing w:after="0" w:line="240" w:lineRule="auto"/>
      </w:pPr>
      <w:r>
        <w:separator/>
      </w:r>
    </w:p>
  </w:endnote>
  <w:endnote w:type="continuationSeparator" w:id="0">
    <w:p w14:paraId="1D23ACFE" w14:textId="77777777" w:rsidR="00F0487A" w:rsidRDefault="00F0487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7325" w14:textId="77777777" w:rsidR="00F0487A" w:rsidRDefault="00F0487A" w:rsidP="004A0072">
      <w:pPr>
        <w:spacing w:after="0" w:line="240" w:lineRule="auto"/>
      </w:pPr>
      <w:r>
        <w:separator/>
      </w:r>
    </w:p>
  </w:footnote>
  <w:footnote w:type="continuationSeparator" w:id="0">
    <w:p w14:paraId="46FC8B5B" w14:textId="77777777" w:rsidR="00F0487A" w:rsidRDefault="00F0487A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2BEB" w14:textId="474AC838" w:rsidR="000349A2" w:rsidRPr="00077622" w:rsidRDefault="000349A2" w:rsidP="000349A2">
    <w:pPr>
      <w:spacing w:after="0" w:line="240" w:lineRule="auto"/>
      <w:jc w:val="center"/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2BC0C08" wp14:editId="13266587">
          <wp:simplePos x="0" y="0"/>
          <wp:positionH relativeFrom="column">
            <wp:posOffset>-635000</wp:posOffset>
          </wp:positionH>
          <wp:positionV relativeFrom="paragraph">
            <wp:posOffset>-41910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622"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>Câmara Municipal de Santa Maria de Jetibá</w:t>
    </w:r>
  </w:p>
  <w:p w14:paraId="5DBFC051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</w:pPr>
    <w:r w:rsidRPr="00077622"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  <w:t>Estado do Espírito Santo</w:t>
    </w:r>
  </w:p>
  <w:p w14:paraId="2041DDA3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Rua Dalmácio Espíndula, nº 155, Centro, Santa Maria de Jetibá-ES, CEP: 29.645-118          </w:t>
    </w:r>
  </w:p>
  <w:p w14:paraId="52536C5D" w14:textId="33E86B37" w:rsidR="000349A2" w:rsidRDefault="000349A2" w:rsidP="000349A2">
    <w:pPr>
      <w:pStyle w:val="Cabealho"/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</w:t>
    </w: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      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Tel.: (27) 3263-1175 ou (27) 3263-1077 E-mail: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u w:val="single"/>
        <w:lang w:eastAsia="pt-BR"/>
      </w:rPr>
      <w:t>contato@santamariadejetiba.es.leg.br</w:t>
    </w:r>
  </w:p>
  <w:p w14:paraId="20930316" w14:textId="77777777" w:rsidR="000349A2" w:rsidRDefault="00034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2084"/>
    <w:rsid w:val="00020419"/>
    <w:rsid w:val="0002075C"/>
    <w:rsid w:val="00032EBE"/>
    <w:rsid w:val="000349A2"/>
    <w:rsid w:val="000524ED"/>
    <w:rsid w:val="000558F6"/>
    <w:rsid w:val="00062D02"/>
    <w:rsid w:val="0006318A"/>
    <w:rsid w:val="000708B5"/>
    <w:rsid w:val="0008309D"/>
    <w:rsid w:val="00085365"/>
    <w:rsid w:val="00092BAD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07372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1723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2F64B3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57D6D"/>
    <w:rsid w:val="00462596"/>
    <w:rsid w:val="00466CBE"/>
    <w:rsid w:val="0048020F"/>
    <w:rsid w:val="00486C85"/>
    <w:rsid w:val="0048722B"/>
    <w:rsid w:val="004959CF"/>
    <w:rsid w:val="004A0072"/>
    <w:rsid w:val="004C7318"/>
    <w:rsid w:val="004E2FEA"/>
    <w:rsid w:val="004E6503"/>
    <w:rsid w:val="00505E54"/>
    <w:rsid w:val="00515D62"/>
    <w:rsid w:val="00522C2C"/>
    <w:rsid w:val="0053078C"/>
    <w:rsid w:val="0054363A"/>
    <w:rsid w:val="00545A53"/>
    <w:rsid w:val="00547801"/>
    <w:rsid w:val="00551D5D"/>
    <w:rsid w:val="005522A2"/>
    <w:rsid w:val="00592C3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11D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57F7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D7C8C"/>
    <w:rsid w:val="007E3172"/>
    <w:rsid w:val="007E7859"/>
    <w:rsid w:val="007F2839"/>
    <w:rsid w:val="00801F37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39D6"/>
    <w:rsid w:val="008C608D"/>
    <w:rsid w:val="008D02AB"/>
    <w:rsid w:val="008D1C8E"/>
    <w:rsid w:val="008D6E41"/>
    <w:rsid w:val="008E2662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4E35"/>
    <w:rsid w:val="0099620A"/>
    <w:rsid w:val="00997CDF"/>
    <w:rsid w:val="009B5540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46915"/>
    <w:rsid w:val="00A566BE"/>
    <w:rsid w:val="00A6183A"/>
    <w:rsid w:val="00A97A84"/>
    <w:rsid w:val="00AA54C0"/>
    <w:rsid w:val="00AB1389"/>
    <w:rsid w:val="00AB3AC6"/>
    <w:rsid w:val="00AB5120"/>
    <w:rsid w:val="00AB5B2C"/>
    <w:rsid w:val="00AC7B39"/>
    <w:rsid w:val="00AD31E8"/>
    <w:rsid w:val="00AD5BE3"/>
    <w:rsid w:val="00AE3EFD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37F39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D5CA2"/>
    <w:rsid w:val="00CE427A"/>
    <w:rsid w:val="00CF4C4E"/>
    <w:rsid w:val="00D118E7"/>
    <w:rsid w:val="00D12054"/>
    <w:rsid w:val="00D125EB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0487A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A0D9B"/>
    <w:rsid w:val="00FB02EC"/>
    <w:rsid w:val="00FB038F"/>
    <w:rsid w:val="00FB4DCF"/>
    <w:rsid w:val="00FD6F07"/>
    <w:rsid w:val="00FF2DF8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125E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53</cp:revision>
  <cp:lastPrinted>2026-04-01T13:42:00Z</cp:lastPrinted>
  <dcterms:created xsi:type="dcterms:W3CDTF">2025-11-06T12:48:00Z</dcterms:created>
  <dcterms:modified xsi:type="dcterms:W3CDTF">2026-05-18T19:46:00Z</dcterms:modified>
</cp:coreProperties>
</file>